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DC6" w:rsidRDefault="00D35DC6">
      <w:pPr>
        <w:keepNext w:val="0"/>
        <w:spacing w:line="17" w:lineRule="atLeast"/>
        <w:ind w:firstLine="0"/>
        <w:jc w:val="center"/>
        <w:rPr>
          <w:sz w:val="22"/>
          <w:szCs w:val="22"/>
        </w:rPr>
      </w:pPr>
    </w:p>
    <w:p w:rsidR="00D35DC6" w:rsidRDefault="00D35DC6">
      <w:pPr>
        <w:keepNext w:val="0"/>
        <w:spacing w:line="17" w:lineRule="atLeast"/>
        <w:ind w:firstLine="0"/>
        <w:jc w:val="center"/>
        <w:rPr>
          <w:sz w:val="22"/>
          <w:szCs w:val="22"/>
        </w:rPr>
      </w:pPr>
    </w:p>
    <w:p w:rsidR="00D35DC6" w:rsidRDefault="001B34A5">
      <w:pPr>
        <w:keepNext w:val="0"/>
        <w:spacing w:line="17" w:lineRule="atLeast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ПРОЕКТ ДОГОВОРА ПОСТАВКИ ПРОДУКЦИИ № _____</w:t>
      </w:r>
    </w:p>
    <w:p w:rsidR="00D35DC6" w:rsidRDefault="00D35DC6">
      <w:pPr>
        <w:keepNext w:val="0"/>
        <w:spacing w:line="17" w:lineRule="atLeast"/>
        <w:ind w:firstLine="0"/>
        <w:jc w:val="left"/>
        <w:rPr>
          <w:sz w:val="22"/>
          <w:szCs w:val="22"/>
        </w:rPr>
      </w:pPr>
    </w:p>
    <w:p w:rsidR="00D35DC6" w:rsidRDefault="001B34A5">
      <w:pPr>
        <w:keepNext w:val="0"/>
        <w:spacing w:line="17" w:lineRule="atLeast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г. Кызыл                                                                                                                 «____» ___________ 20___ г.</w:t>
      </w:r>
    </w:p>
    <w:p w:rsidR="00D35DC6" w:rsidRDefault="00D35DC6">
      <w:pPr>
        <w:keepNext w:val="0"/>
        <w:spacing w:line="17" w:lineRule="atLeast"/>
        <w:ind w:firstLine="0"/>
        <w:rPr>
          <w:sz w:val="22"/>
          <w:szCs w:val="22"/>
        </w:rPr>
      </w:pP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Тываэнерго», именуемое в дальнейшем </w:t>
      </w:r>
      <w:r>
        <w:rPr>
          <w:b/>
          <w:bCs/>
          <w:sz w:val="22"/>
          <w:szCs w:val="22"/>
        </w:rPr>
        <w:t xml:space="preserve">«Покупатель», </w:t>
      </w:r>
      <w:r>
        <w:rPr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bCs/>
          <w:sz w:val="22"/>
          <w:szCs w:val="22"/>
        </w:rPr>
        <w:t>№ 00/227 от 01.09.2022 г.</w:t>
      </w:r>
      <w:r>
        <w:rPr>
          <w:sz w:val="22"/>
          <w:szCs w:val="22"/>
        </w:rPr>
        <w:t xml:space="preserve"> с одной стороны и , _______, именуемый в дальнейшем </w:t>
      </w:r>
      <w:r>
        <w:rPr>
          <w:b/>
          <w:bCs/>
          <w:sz w:val="22"/>
          <w:szCs w:val="22"/>
        </w:rPr>
        <w:t>«Поставщик»</w:t>
      </w:r>
      <w:r>
        <w:rPr>
          <w:sz w:val="22"/>
          <w:szCs w:val="22"/>
        </w:rPr>
        <w:t>, в лице__</w:t>
      </w:r>
      <w:r>
        <w:rPr>
          <w:sz w:val="22"/>
          <w:szCs w:val="22"/>
        </w:rPr>
        <w:t>___________, действующего на основании ________ с другой стороны, а вместе именуемые Стороны, по результатам закупочной процедуры на право заключения договора на поставку КТП киоскового типа, объявленной извещением от __________№______, на основании проток</w:t>
      </w:r>
      <w:r>
        <w:rPr>
          <w:sz w:val="22"/>
          <w:szCs w:val="22"/>
        </w:rPr>
        <w:t>ола о результатах закупочной процедуры на право заключения договора на поставку от __________ № _____ заключили настоящий Договор о нижеследующем:</w:t>
      </w:r>
    </w:p>
    <w:p w:rsidR="00D35DC6" w:rsidRDefault="001B34A5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 Предмет Договора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1.1. Поставщик обязуется поставить в адрес </w:t>
      </w:r>
      <w:r>
        <w:rPr>
          <w:iCs/>
          <w:sz w:val="22"/>
          <w:szCs w:val="22"/>
        </w:rPr>
        <w:t>Покупателя</w:t>
      </w:r>
      <w:r>
        <w:rPr>
          <w:sz w:val="22"/>
          <w:szCs w:val="22"/>
        </w:rPr>
        <w:t xml:space="preserve"> Товар: КТП киоскового типа</w:t>
      </w:r>
      <w:r>
        <w:rPr>
          <w:iCs/>
          <w:sz w:val="22"/>
          <w:szCs w:val="22"/>
        </w:rPr>
        <w:t>,</w:t>
      </w:r>
      <w:r>
        <w:rPr>
          <w:sz w:val="22"/>
          <w:szCs w:val="22"/>
        </w:rPr>
        <w:t xml:space="preserve"> а Покуп</w:t>
      </w:r>
      <w:r>
        <w:rPr>
          <w:sz w:val="22"/>
          <w:szCs w:val="22"/>
        </w:rPr>
        <w:t>атель обязуется принять и оплатить Товар.</w:t>
      </w:r>
    </w:p>
    <w:p w:rsidR="00D35DC6" w:rsidRDefault="001B34A5">
      <w:pPr>
        <w:keepNext w:val="0"/>
        <w:tabs>
          <w:tab w:val="left" w:pos="283"/>
          <w:tab w:val="left" w:pos="425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1.2. Ассортимент, комплектность, номенклатура, количество, цена каждой единицы Товара, его характеристики, технические параметры, качество и комплектация, объект поставки, сроки поставки, страна происхождения, свед</w:t>
      </w:r>
      <w:r>
        <w:rPr>
          <w:sz w:val="22"/>
          <w:szCs w:val="22"/>
        </w:rPr>
        <w:t xml:space="preserve">ения о заводе-изготовителе, </w:t>
      </w:r>
      <w:r>
        <w:rPr>
          <w:spacing w:val="-4"/>
          <w:sz w:val="22"/>
          <w:szCs w:val="22"/>
        </w:rPr>
        <w:t>определяются согласно Спецификации (Приложение № 1), Техническим характеристикам (Приложение № 3) и Заявкам Покупателя (по форме Приложения № 5) к настоящему Договору, а также документацией на Товар.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1.3. </w:t>
      </w:r>
      <w:r>
        <w:rPr>
          <w:sz w:val="22"/>
          <w:szCs w:val="22"/>
          <w:lang w:eastAsia="en-US"/>
        </w:rPr>
        <w:t>В процессе исполнения Д</w:t>
      </w:r>
      <w:r>
        <w:rPr>
          <w:sz w:val="22"/>
          <w:szCs w:val="22"/>
          <w:lang w:eastAsia="en-US"/>
        </w:rPr>
        <w:t>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указанного в Спецификации (Приложени</w:t>
      </w:r>
      <w:r>
        <w:rPr>
          <w:sz w:val="22"/>
          <w:szCs w:val="22"/>
          <w:lang w:eastAsia="en-US"/>
        </w:rPr>
        <w:t>е №1)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 поставки.</w:t>
      </w:r>
    </w:p>
    <w:p w:rsidR="00D35DC6" w:rsidRDefault="001B34A5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Термины и определения, используемые в Договоре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Покупатель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- фирменное наименование и </w:t>
      </w:r>
      <w:r>
        <w:rPr>
          <w:sz w:val="22"/>
          <w:szCs w:val="22"/>
        </w:rPr>
        <w:t>адрес места нахождения Покупателя;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Поставщик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фирменное наименование и адрес места нахождения Поставщика;</w:t>
      </w:r>
    </w:p>
    <w:p w:rsidR="00D35DC6" w:rsidRDefault="001B34A5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Товар/Продукция/Оборудование/Материалы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- наименование</w:t>
      </w:r>
      <w:r>
        <w:rPr>
          <w:iCs/>
          <w:sz w:val="22"/>
          <w:szCs w:val="22"/>
        </w:rPr>
        <w:t xml:space="preserve"> </w:t>
      </w:r>
      <w:r>
        <w:rPr>
          <w:sz w:val="22"/>
          <w:szCs w:val="22"/>
        </w:rPr>
        <w:t xml:space="preserve">оборудования, материалов, иной поставляемой Продукции; </w:t>
      </w:r>
    </w:p>
    <w:p w:rsidR="00D35DC6" w:rsidRDefault="001B34A5">
      <w:pPr>
        <w:keepNext w:val="0"/>
        <w:spacing w:line="17" w:lineRule="atLeast"/>
        <w:ind w:firstLine="0"/>
        <w:rPr>
          <w:iCs/>
          <w:sz w:val="22"/>
          <w:szCs w:val="22"/>
        </w:rPr>
      </w:pPr>
      <w:r>
        <w:rPr>
          <w:b/>
          <w:bCs/>
          <w:sz w:val="22"/>
          <w:szCs w:val="22"/>
        </w:rPr>
        <w:t>Условия поставки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-</w:t>
      </w:r>
      <w:r>
        <w:rPr>
          <w:sz w:val="22"/>
          <w:szCs w:val="22"/>
        </w:rPr>
        <w:t xml:space="preserve"> условия поставки, пу</w:t>
      </w:r>
      <w:r>
        <w:rPr>
          <w:sz w:val="22"/>
          <w:szCs w:val="22"/>
        </w:rPr>
        <w:t>нкт отгрузки и (или) пункт получения Товара (</w:t>
      </w:r>
      <w:r>
        <w:rPr>
          <w:iCs/>
          <w:sz w:val="22"/>
          <w:szCs w:val="22"/>
        </w:rPr>
        <w:t>вариант: согласно международным правилам толкования торговых терминов ИНКОТЕРМС-2000).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/>
          <w:bCs/>
          <w:sz w:val="22"/>
          <w:szCs w:val="22"/>
        </w:rPr>
        <w:t>Подтверждение страны происхождения Товара</w:t>
      </w:r>
      <w:r>
        <w:rPr>
          <w:bCs/>
          <w:sz w:val="22"/>
          <w:szCs w:val="22"/>
        </w:rPr>
        <w:t xml:space="preserve"> - предоставление документа, подтверждающего страну происхождения Товара, отвечающе</w:t>
      </w:r>
      <w:r>
        <w:rPr>
          <w:bCs/>
          <w:sz w:val="22"/>
          <w:szCs w:val="22"/>
        </w:rPr>
        <w:t>го требования Закона РФ от 07.07.1993 № 5340-1 «О торгово-промышленных палатах в Российской Федерации» и/или Таможенного кодекса Евразийского экономического союза.</w:t>
      </w:r>
    </w:p>
    <w:p w:rsidR="00D35DC6" w:rsidRDefault="001B34A5">
      <w:pPr>
        <w:keepNext w:val="0"/>
        <w:shd w:val="clear" w:color="FFFFFF" w:fill="FFFFFF"/>
        <w:spacing w:line="17" w:lineRule="atLeast"/>
        <w:ind w:firstLine="0"/>
        <w:rPr>
          <w:sz w:val="22"/>
          <w:szCs w:val="22"/>
        </w:rPr>
      </w:pPr>
      <w:r>
        <w:rPr>
          <w:b/>
          <w:bCs/>
          <w:iCs/>
          <w:sz w:val="22"/>
          <w:szCs w:val="22"/>
          <w:highlight w:val="white"/>
        </w:rPr>
        <w:t>Независимая гарантия</w:t>
      </w:r>
      <w:r>
        <w:rPr>
          <w:iCs/>
          <w:sz w:val="22"/>
          <w:szCs w:val="22"/>
          <w:highlight w:val="white"/>
        </w:rPr>
        <w:t xml:space="preserve"> - независимая гарантия, выданная банками или иными кредитными организац</w:t>
      </w:r>
      <w:r>
        <w:rPr>
          <w:iCs/>
          <w:sz w:val="22"/>
          <w:szCs w:val="22"/>
          <w:highlight w:val="white"/>
        </w:rPr>
        <w:t>иями, а также другими коммерческими организациями, являющаяся способом обеспечения исполнения обязательств, в силу которой гарант принимает на себя по просьбе другого лица (принципала) обязательство уплатить указанному им третьему лицу (бенефициару) опреде</w:t>
      </w:r>
      <w:r>
        <w:rPr>
          <w:iCs/>
          <w:sz w:val="22"/>
          <w:szCs w:val="22"/>
          <w:highlight w:val="white"/>
        </w:rPr>
        <w:t>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обязательства.</w:t>
      </w:r>
    </w:p>
    <w:p w:rsidR="00D35DC6" w:rsidRDefault="001B34A5">
      <w:pPr>
        <w:keepNext w:val="0"/>
        <w:shd w:val="clear" w:color="FFFFFF" w:fill="FFFFFF"/>
        <w:spacing w:line="17" w:lineRule="atLeast"/>
        <w:ind w:firstLine="0"/>
        <w:rPr>
          <w:sz w:val="22"/>
          <w:szCs w:val="22"/>
        </w:rPr>
      </w:pPr>
      <w:r>
        <w:rPr>
          <w:b/>
          <w:bCs/>
        </w:rPr>
        <w:t xml:space="preserve">Проверка качества оборудования/Товара </w:t>
      </w:r>
      <w:r>
        <w:rPr>
          <w:bCs/>
        </w:rPr>
        <w:t>- инструмент проверки и подтверждения качества Товара, основ</w:t>
      </w:r>
      <w:r>
        <w:rPr>
          <w:bCs/>
        </w:rPr>
        <w:t>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</w:t>
      </w:r>
      <w:r>
        <w:rPr>
          <w:bCs/>
        </w:rPr>
        <w:t xml:space="preserve">тельным требованиям электросетевого комплекса, отражающим условия применения и возможности его использования на объектах ДЗО ПАО «Россети». </w:t>
      </w:r>
      <w:r>
        <w:rPr>
          <w:bCs/>
          <w:spacing w:val="-4"/>
        </w:rPr>
        <w:t>Проверка качества оборудования, материалов и систем проводится в соответствии</w:t>
      </w:r>
      <w:r>
        <w:rPr>
          <w:bCs/>
        </w:rPr>
        <w:t xml:space="preserve"> с Методикой</w:t>
      </w:r>
      <w:r>
        <w:t xml:space="preserve"> </w:t>
      </w:r>
      <w:r>
        <w:rPr>
          <w:bCs/>
        </w:rPr>
        <w:t>ПАО «Россети»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</w:t>
      </w:r>
      <w:r>
        <w:rPr>
          <w:bCs/>
        </w:rPr>
        <w:t xml:space="preserve">х ДЗО  ПАО «Россети», </w:t>
      </w:r>
      <w:r>
        <w:t xml:space="preserve">Методикой проведения проверки цифрового оборудования и систем на </w:t>
      </w:r>
      <w:r>
        <w:lastRenderedPageBreak/>
        <w:t>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</w:t>
      </w:r>
      <w:r>
        <w:t>едания Правления ПАО «Россети» от 18.06.2020 № 1012пр</w:t>
      </w:r>
      <w:r>
        <w:rPr>
          <w:bCs/>
        </w:rPr>
        <w:t xml:space="preserve"> (адрес в сети Интернет: </w:t>
      </w:r>
      <w:hyperlink r:id="rId7" w:tooltip="http://www.rosseti.ru/investment/science/attestation/" w:history="1">
        <w:r>
          <w:rPr>
            <w:rStyle w:val="1f0"/>
            <w:bCs/>
          </w:rPr>
          <w:t>http://www.rosseti.ru/investment/science/attestat</w:t>
        </w:r>
        <w:r>
          <w:rPr>
            <w:rStyle w:val="1f0"/>
            <w:bCs/>
          </w:rPr>
          <w:t>ion/</w:t>
        </w:r>
      </w:hyperlink>
      <w:r>
        <w:rPr>
          <w:bCs/>
        </w:rPr>
        <w:t>)</w:t>
      </w:r>
    </w:p>
    <w:p w:rsidR="00D35DC6" w:rsidRDefault="00D35DC6">
      <w:pPr>
        <w:keepNext w:val="0"/>
        <w:shd w:val="clear" w:color="FFFFFF" w:fill="FFFFFF"/>
        <w:spacing w:line="17" w:lineRule="atLeast"/>
        <w:ind w:firstLine="0"/>
        <w:rPr>
          <w:sz w:val="22"/>
          <w:szCs w:val="22"/>
          <w:highlight w:val="white"/>
        </w:rPr>
      </w:pPr>
    </w:p>
    <w:p w:rsidR="00D35DC6" w:rsidRDefault="001B34A5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3. Цена</w:t>
      </w:r>
    </w:p>
    <w:p w:rsidR="00D35DC6" w:rsidRDefault="001B34A5">
      <w:pPr>
        <w:pStyle w:val="a7"/>
        <w:widowControl w:val="0"/>
        <w:suppressLineNumbers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>
        <w:rPr>
          <w:bCs/>
          <w:sz w:val="22"/>
          <w:szCs w:val="22"/>
        </w:rPr>
        <w:t>Цена Договора без НДС составляет:</w:t>
      </w:r>
      <w:r>
        <w:rPr>
          <w:sz w:val="22"/>
          <w:szCs w:val="22"/>
        </w:rPr>
        <w:t xml:space="preserve">   ___ ( ) рублей, __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 </w:t>
      </w:r>
    </w:p>
    <w:p w:rsidR="00D35DC6" w:rsidRDefault="001B34A5">
      <w:pPr>
        <w:pStyle w:val="a7"/>
        <w:widowControl w:val="0"/>
        <w:suppressLineNumbers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Цена поставляемого Товара включает все затраты Поставщика, включая таможенные платежи и сборы, стоимость полного комплекта запасных </w:t>
      </w:r>
      <w:r>
        <w:rPr>
          <w:sz w:val="22"/>
          <w:szCs w:val="22"/>
        </w:rPr>
        <w:t>частей, расходных материалов и принадлежностей (ЗИП), расходы на транспортировку Продукции до места поставки, стоимость тары и упаковки, гарантийные обязательства и другие обязательные отчисления, производимые Поставщиком в соответствии с установленным зак</w:t>
      </w:r>
      <w:r>
        <w:rPr>
          <w:sz w:val="22"/>
          <w:szCs w:val="22"/>
        </w:rPr>
        <w:t xml:space="preserve">онодательством порядком. </w:t>
      </w:r>
    </w:p>
    <w:p w:rsidR="00D35DC6" w:rsidRDefault="001B34A5">
      <w:pPr>
        <w:keepNext w:val="0"/>
        <w:spacing w:line="17" w:lineRule="atLeast"/>
        <w:ind w:firstLine="0"/>
        <w:rPr>
          <w:iCs/>
          <w:spacing w:val="-8"/>
          <w:sz w:val="22"/>
          <w:szCs w:val="22"/>
        </w:rPr>
      </w:pPr>
      <w:r>
        <w:rPr>
          <w:sz w:val="22"/>
          <w:szCs w:val="22"/>
        </w:rPr>
        <w:t xml:space="preserve">3.2. Цена поставляемого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>
        <w:rPr>
          <w:iCs/>
          <w:sz w:val="22"/>
          <w:szCs w:val="22"/>
        </w:rPr>
        <w:t>на пост</w:t>
      </w:r>
      <w:r>
        <w:rPr>
          <w:iCs/>
          <w:sz w:val="22"/>
          <w:szCs w:val="22"/>
        </w:rPr>
        <w:t>авку Товара</w:t>
      </w:r>
      <w:r>
        <w:rPr>
          <w:sz w:val="22"/>
          <w:szCs w:val="22"/>
        </w:rPr>
        <w:t>) материалы, а также, кроме иных случаев, предусмотренных настоящим Договором. В этих случаях оформляется дополнительное соглашение к Договору</w:t>
      </w:r>
      <w:r>
        <w:rPr>
          <w:iCs/>
          <w:spacing w:val="-8"/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D35DC6" w:rsidRDefault="001B34A5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4. Поставка товара и документация</w:t>
      </w:r>
    </w:p>
    <w:p w:rsidR="00D35DC6" w:rsidRDefault="001B34A5">
      <w:pPr>
        <w:pStyle w:val="a7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4.1. Поставка Товара осуществляется Поставщиком Покупателю в соотв</w:t>
      </w:r>
      <w:r>
        <w:rPr>
          <w:sz w:val="22"/>
          <w:szCs w:val="22"/>
        </w:rPr>
        <w:t>етствии с условиями и сроками, оговоренными в Спецификации (Приложении № 1), Заявками (по форме Приложения № 5 к Договору) и другими условиями Договора.</w:t>
      </w:r>
    </w:p>
    <w:p w:rsidR="00D35DC6" w:rsidRDefault="001B34A5">
      <w:pPr>
        <w:pStyle w:val="a7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Поставка Продукции осуществляется транспортными средствами за счет Поставщика до места поставки: г. Кыз</w:t>
      </w:r>
      <w:r>
        <w:rPr>
          <w:sz w:val="22"/>
          <w:szCs w:val="22"/>
        </w:rPr>
        <w:t>ыл, ул. Колхозная, 2Б; Центральный склад АО «Россети Сибирь Тываэнерго».</w:t>
      </w:r>
    </w:p>
    <w:p w:rsidR="00D35DC6" w:rsidRDefault="001B34A5">
      <w:pPr>
        <w:spacing w:line="17" w:lineRule="atLeast"/>
        <w:ind w:firstLine="0"/>
        <w:rPr>
          <w:sz w:val="26"/>
          <w:szCs w:val="26"/>
        </w:rPr>
      </w:pPr>
      <w:r>
        <w:rPr>
          <w:sz w:val="22"/>
          <w:szCs w:val="22"/>
        </w:rPr>
        <w:t>Срок поставки: по Заявкам, с даты заключения настоящего Договора в течение 180 (сто восемьдесят) календарных дней.</w:t>
      </w:r>
    </w:p>
    <w:p w:rsidR="00D35DC6" w:rsidRDefault="001B34A5">
      <w:pPr>
        <w:pStyle w:val="a7"/>
        <w:widowControl w:val="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Срок поставки отдельной партии Товара согласовывается в Заявках Поку</w:t>
      </w:r>
      <w:r>
        <w:rPr>
          <w:sz w:val="22"/>
          <w:szCs w:val="22"/>
        </w:rPr>
        <w:t>пателя на поставку. Заявка на поставку Продукции подается не позднее, чем за 90 (девяносто) календарных дней до планируемого срока поставки.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4.2. Для целей настоящего Договора условия поставки и другие торговые термины, используемые для описания обязательс</w:t>
      </w:r>
      <w:r>
        <w:rPr>
          <w:sz w:val="22"/>
          <w:szCs w:val="22"/>
        </w:rPr>
        <w:t>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Договора.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(По соглашению Сторон в Договоре могут указываться иные условия </w:t>
      </w:r>
      <w:r>
        <w:rPr>
          <w:sz w:val="22"/>
          <w:szCs w:val="22"/>
        </w:rPr>
        <w:t>поставки.)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4.3. 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Покупателя, если иное не установлено настоящим Договором. 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4.4. Поставщик гарантирует, ч</w:t>
      </w:r>
      <w:r>
        <w:rPr>
          <w:sz w:val="22"/>
          <w:szCs w:val="22"/>
        </w:rPr>
        <w:t>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</w:t>
      </w:r>
      <w:r>
        <w:rPr>
          <w:sz w:val="22"/>
          <w:szCs w:val="22"/>
        </w:rPr>
        <w:t xml:space="preserve">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</w:t>
      </w:r>
      <w:r>
        <w:rPr>
          <w:sz w:val="22"/>
          <w:szCs w:val="22"/>
        </w:rPr>
        <w:t>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</w:t>
      </w:r>
      <w:r>
        <w:rPr>
          <w:sz w:val="22"/>
          <w:szCs w:val="22"/>
        </w:rPr>
        <w:t>арушениями.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4.5. 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</w:t>
      </w:r>
      <w:r>
        <w:rPr>
          <w:sz w:val="22"/>
          <w:szCs w:val="22"/>
        </w:rPr>
        <w:t>тию в данном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4.6. В том с</w:t>
      </w:r>
      <w:r>
        <w:rPr>
          <w:sz w:val="22"/>
          <w:szCs w:val="22"/>
        </w:rPr>
        <w:t xml:space="preserve">лучае,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</w:t>
      </w:r>
      <w:r>
        <w:rPr>
          <w:sz w:val="22"/>
          <w:szCs w:val="22"/>
        </w:rPr>
        <w:lastRenderedPageBreak/>
        <w:t>ведению процесса и иные расходы, которые будет нести Покупатель в связи с решением</w:t>
      </w:r>
      <w:r>
        <w:rPr>
          <w:sz w:val="22"/>
          <w:szCs w:val="22"/>
        </w:rPr>
        <w:t xml:space="preserve"> суда, а также все иные убытки, понесенные Покупателем, включая расходы на оплату юридических услуг.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4.7. Упаковка и маркировка</w:t>
      </w:r>
      <w:r>
        <w:rPr>
          <w:i/>
          <w:iCs/>
          <w:sz w:val="22"/>
          <w:szCs w:val="22"/>
        </w:rPr>
        <w:t>,</w:t>
      </w:r>
      <w:r>
        <w:rPr>
          <w:sz w:val="22"/>
          <w:szCs w:val="22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хара</w:t>
      </w:r>
      <w:r>
        <w:rPr>
          <w:sz w:val="22"/>
          <w:szCs w:val="22"/>
        </w:rPr>
        <w:t>ктеристиках (Приложение № 3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Поставляемая Продукци</w:t>
      </w:r>
      <w:r>
        <w:rPr>
          <w:sz w:val="22"/>
          <w:szCs w:val="22"/>
        </w:rPr>
        <w:t>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Упаковка, маркировка, временная антикоррозионная защита, условия транспортирования, в том числе требования к выбору вида </w:t>
      </w:r>
      <w:r>
        <w:rPr>
          <w:sz w:val="22"/>
          <w:szCs w:val="22"/>
        </w:rPr>
        <w:t>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 14695-80 и др. нормативно-техни</w:t>
      </w:r>
      <w:r>
        <w:rPr>
          <w:sz w:val="22"/>
          <w:szCs w:val="22"/>
        </w:rPr>
        <w:t xml:space="preserve">ческой документации. 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Маркировка Продукции должна выполняться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Оборудования.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 должен предоставить полный комплект ЗИП. Объем ЗИП должен гарантировать выполнение требований по готовности и ремонтопригодности Продукции в течение гарантийного срока эксплуатации. В состав принадлежностей должны входит специализированные провер</w:t>
      </w:r>
      <w:r>
        <w:rPr>
          <w:sz w:val="22"/>
          <w:szCs w:val="22"/>
        </w:rPr>
        <w:t>очные устройства и инструмент, необходимые для монтажа, наладки, пуска, технического обслуживания и ремонта оборудования.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Комплектность ЗИП должна быть достаточной для устранения любой неисправности в течение 72 (семидесяти двух) часов.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4.8. В дополнение к</w:t>
      </w:r>
      <w:r>
        <w:rPr>
          <w:sz w:val="22"/>
          <w:szCs w:val="22"/>
        </w:rPr>
        <w:t xml:space="preserve">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</w:t>
      </w:r>
      <w:r>
        <w:rPr>
          <w:sz w:val="22"/>
          <w:szCs w:val="22"/>
        </w:rPr>
        <w:t>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</w:t>
      </w:r>
      <w:r>
        <w:rPr>
          <w:sz w:val="22"/>
          <w:szCs w:val="22"/>
        </w:rPr>
        <w:t>ных грузоподъемных средств во всех пунктах по пути следования Товара.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4.9. Товар должен быть экологически безопасным, должен быть снабжен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</w:t>
      </w:r>
      <w:r>
        <w:rPr>
          <w:sz w:val="22"/>
          <w:szCs w:val="22"/>
        </w:rPr>
        <w:t xml:space="preserve">ийской Федерации. </w:t>
      </w:r>
    </w:p>
    <w:p w:rsidR="00D35DC6" w:rsidRDefault="001B34A5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4.10. Товар должен соответствовать требованиям:</w:t>
      </w:r>
    </w:p>
    <w:p w:rsidR="00D35DC6" w:rsidRDefault="001B34A5">
      <w:pPr>
        <w:keepNext w:val="0"/>
        <w:numPr>
          <w:ilvl w:val="0"/>
          <w:numId w:val="5"/>
        </w:numPr>
        <w:tabs>
          <w:tab w:val="left" w:pos="283"/>
        </w:tabs>
        <w:spacing w:line="17" w:lineRule="atLeast"/>
        <w:ind w:left="0"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Действующих на территории Российской Федерации нормативно-технических документов;</w:t>
      </w:r>
    </w:p>
    <w:p w:rsidR="00D35DC6" w:rsidRDefault="001B34A5">
      <w:pPr>
        <w:pStyle w:val="a6"/>
        <w:numPr>
          <w:ilvl w:val="0"/>
          <w:numId w:val="5"/>
        </w:numPr>
        <w:tabs>
          <w:tab w:val="left" w:pos="283"/>
        </w:tabs>
        <w:spacing w:line="17" w:lineRule="atLeast"/>
        <w:ind w:left="0" w:firstLine="0"/>
        <w:rPr>
          <w:sz w:val="26"/>
          <w:szCs w:val="26"/>
        </w:rPr>
      </w:pPr>
      <w:r>
        <w:rPr>
          <w:sz w:val="22"/>
          <w:szCs w:val="22"/>
        </w:rPr>
        <w:t xml:space="preserve">Положения ПАО «Россети» «О единой технической политике в электросетевом комплексе»; </w:t>
      </w:r>
    </w:p>
    <w:p w:rsidR="00D35DC6" w:rsidRDefault="001B34A5">
      <w:pPr>
        <w:pStyle w:val="a6"/>
        <w:numPr>
          <w:ilvl w:val="0"/>
          <w:numId w:val="5"/>
        </w:numPr>
        <w:pBdr>
          <w:top w:val="none" w:sz="4" w:space="0" w:color="000000"/>
          <w:left w:val="none" w:sz="4" w:space="3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ГОСТ 14695-80 «Подстан</w:t>
      </w:r>
      <w:r>
        <w:rPr>
          <w:sz w:val="22"/>
          <w:szCs w:val="22"/>
        </w:rPr>
        <w:t>ции трансформаторные комплектные мощностью от 25 до 2500 кВ·А на напряжение до 10 кВ. Общие технические условия»;</w:t>
      </w:r>
    </w:p>
    <w:p w:rsidR="00D35DC6" w:rsidRDefault="001B34A5">
      <w:pPr>
        <w:pStyle w:val="a6"/>
        <w:numPr>
          <w:ilvl w:val="0"/>
          <w:numId w:val="5"/>
        </w:numPr>
        <w:pBdr>
          <w:top w:val="none" w:sz="4" w:space="0" w:color="000000"/>
          <w:left w:val="none" w:sz="4" w:space="3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 34.01-3.1-001-2016 «Комплектные трансформаторные подстанции 6-20/0,4 кв. Общие технические требования».</w:t>
      </w:r>
    </w:p>
    <w:p w:rsidR="00D35DC6" w:rsidRDefault="001B34A5">
      <w:pPr>
        <w:keepNext w:val="0"/>
        <w:tabs>
          <w:tab w:val="left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4.11. Поставщик обязан не позднее </w:t>
      </w:r>
      <w:r>
        <w:rPr>
          <w:sz w:val="22"/>
          <w:szCs w:val="22"/>
        </w:rPr>
        <w:t>чем за три рабочих дня до предполагаемой отгрузки товара письменно посредством факсимильной связи / электронной почты уведомить Покупателя о дате отгрузки товара и предполагаемой дате его прибытия.</w:t>
      </w:r>
    </w:p>
    <w:p w:rsidR="00D35DC6" w:rsidRDefault="001B34A5">
      <w:pPr>
        <w:keepNext w:val="0"/>
        <w:tabs>
          <w:tab w:val="left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4.12. При поставке товара Поставщик должен представить Пок</w:t>
      </w:r>
      <w:r>
        <w:rPr>
          <w:sz w:val="22"/>
          <w:szCs w:val="22"/>
        </w:rPr>
        <w:t>упателю оригиналы следующих документов на русском языке:</w:t>
      </w:r>
    </w:p>
    <w:p w:rsidR="00D35DC6" w:rsidRDefault="001B34A5">
      <w:pPr>
        <w:keepNext w:val="0"/>
        <w:tabs>
          <w:tab w:val="left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4.12.1. П</w:t>
      </w:r>
      <w:r>
        <w:rPr>
          <w:bCs/>
          <w:sz w:val="22"/>
          <w:szCs w:val="22"/>
        </w:rPr>
        <w:t>олный комплект технической и эксплуатационной документации, подготовленной в соответствии с ГОСТ 2.601-2013 по монтажу, наладке, пуску, сдаче в эксплуатацию, обеспечению правильной и безопас</w:t>
      </w:r>
      <w:r>
        <w:rPr>
          <w:bCs/>
          <w:sz w:val="22"/>
          <w:szCs w:val="22"/>
        </w:rPr>
        <w:t>ной эксплуатации, технического обслуживания поставляемого оборудования и материалов</w:t>
      </w:r>
      <w:r>
        <w:rPr>
          <w:sz w:val="22"/>
          <w:szCs w:val="22"/>
        </w:rPr>
        <w:t>;</w:t>
      </w:r>
    </w:p>
    <w:p w:rsidR="00D35DC6" w:rsidRDefault="001B34A5">
      <w:pPr>
        <w:keepNext w:val="0"/>
        <w:tabs>
          <w:tab w:val="left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4.12.2. Российские сертификаты/декларации соответствия требованиям ГОСТ Р (ГОСТ или ТУ (с приложением данных ТУ)) и безопасности на КТП, протоколы испытаний, указанные в с</w:t>
      </w:r>
      <w:r>
        <w:rPr>
          <w:sz w:val="22"/>
          <w:szCs w:val="22"/>
        </w:rPr>
        <w:t>ертификате/декларации;</w:t>
      </w:r>
    </w:p>
    <w:p w:rsidR="00D35DC6" w:rsidRDefault="001B34A5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4.12.3.   Гарантийные свидетельства;</w:t>
      </w:r>
    </w:p>
    <w:p w:rsidR="00D35DC6" w:rsidRDefault="001B34A5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4.12.4. Сертификат о происхождении в случае поставки товара, произведенного за пределами Российской Федерации;</w:t>
      </w:r>
    </w:p>
    <w:p w:rsidR="00D35DC6" w:rsidRDefault="001B34A5">
      <w:pPr>
        <w:spacing w:line="17" w:lineRule="atLeast"/>
        <w:ind w:firstLine="0"/>
        <w:rPr>
          <w:sz w:val="26"/>
          <w:szCs w:val="26"/>
        </w:rPr>
      </w:pPr>
      <w:r>
        <w:rPr>
          <w:sz w:val="22"/>
          <w:szCs w:val="22"/>
        </w:rPr>
        <w:lastRenderedPageBreak/>
        <w:t>4.12.5. Документацию на систему телемеханики и АИИС КУЭ включая:</w:t>
      </w:r>
    </w:p>
    <w:p w:rsidR="00D35DC6" w:rsidRDefault="001B34A5">
      <w:pPr>
        <w:pStyle w:val="a6"/>
        <w:numPr>
          <w:ilvl w:val="0"/>
          <w:numId w:val="6"/>
        </w:numPr>
        <w:tabs>
          <w:tab w:val="left" w:pos="283"/>
        </w:tabs>
        <w:spacing w:line="17" w:lineRule="atLeast"/>
        <w:ind w:left="0" w:firstLine="0"/>
        <w:rPr>
          <w:sz w:val="26"/>
          <w:szCs w:val="26"/>
        </w:rPr>
      </w:pPr>
      <w:r>
        <w:rPr>
          <w:sz w:val="22"/>
          <w:szCs w:val="22"/>
        </w:rPr>
        <w:t xml:space="preserve">конструкторскую документацию на совмещенный шкаф телемеханики и АИИС КУЭ; </w:t>
      </w:r>
    </w:p>
    <w:p w:rsidR="00D35DC6" w:rsidRDefault="001B34A5">
      <w:pPr>
        <w:pStyle w:val="a6"/>
        <w:numPr>
          <w:ilvl w:val="0"/>
          <w:numId w:val="6"/>
        </w:numPr>
        <w:tabs>
          <w:tab w:val="left" w:pos="283"/>
        </w:tabs>
        <w:spacing w:line="17" w:lineRule="atLeast"/>
        <w:ind w:left="0" w:firstLine="0"/>
        <w:rPr>
          <w:sz w:val="26"/>
          <w:szCs w:val="26"/>
        </w:rPr>
      </w:pPr>
      <w:r>
        <w:rPr>
          <w:sz w:val="22"/>
          <w:szCs w:val="22"/>
        </w:rPr>
        <w:t>спецификацию оборудования шкафа;</w:t>
      </w:r>
    </w:p>
    <w:p w:rsidR="00D35DC6" w:rsidRDefault="001B34A5">
      <w:pPr>
        <w:pStyle w:val="a6"/>
        <w:numPr>
          <w:ilvl w:val="0"/>
          <w:numId w:val="6"/>
        </w:numPr>
        <w:tabs>
          <w:tab w:val="left" w:pos="283"/>
        </w:tabs>
        <w:spacing w:line="17" w:lineRule="atLeast"/>
        <w:ind w:left="0" w:firstLine="0"/>
        <w:rPr>
          <w:sz w:val="26"/>
          <w:szCs w:val="26"/>
        </w:rPr>
      </w:pPr>
      <w:r>
        <w:rPr>
          <w:sz w:val="22"/>
          <w:szCs w:val="22"/>
        </w:rPr>
        <w:t>спецификацию кабельной продукции оборудования и материалов, монтируемых за пределами шкафа;</w:t>
      </w:r>
    </w:p>
    <w:p w:rsidR="00D35DC6" w:rsidRDefault="001B34A5">
      <w:pPr>
        <w:pStyle w:val="a6"/>
        <w:numPr>
          <w:ilvl w:val="0"/>
          <w:numId w:val="6"/>
        </w:numPr>
        <w:tabs>
          <w:tab w:val="left" w:pos="283"/>
        </w:tabs>
        <w:spacing w:line="17" w:lineRule="atLeast"/>
        <w:ind w:left="0" w:firstLine="0"/>
        <w:rPr>
          <w:sz w:val="26"/>
          <w:szCs w:val="26"/>
        </w:rPr>
      </w:pPr>
      <w:r>
        <w:rPr>
          <w:sz w:val="22"/>
          <w:szCs w:val="22"/>
        </w:rPr>
        <w:t>схему подключения цепей питания, телесигнализации и изме</w:t>
      </w:r>
      <w:r>
        <w:rPr>
          <w:sz w:val="22"/>
          <w:szCs w:val="22"/>
        </w:rPr>
        <w:t>рения к основному оборудованию;</w:t>
      </w:r>
    </w:p>
    <w:p w:rsidR="00D35DC6" w:rsidRDefault="001B34A5">
      <w:pPr>
        <w:pStyle w:val="a6"/>
        <w:numPr>
          <w:ilvl w:val="0"/>
          <w:numId w:val="6"/>
        </w:numPr>
        <w:tabs>
          <w:tab w:val="left" w:pos="283"/>
        </w:tabs>
        <w:spacing w:line="17" w:lineRule="atLeast"/>
        <w:ind w:left="0" w:firstLine="0"/>
        <w:rPr>
          <w:sz w:val="26"/>
          <w:szCs w:val="26"/>
        </w:rPr>
      </w:pPr>
      <w:r>
        <w:rPr>
          <w:sz w:val="22"/>
          <w:szCs w:val="22"/>
        </w:rPr>
        <w:t>план размещения шкафа и прокладки кабельной продукции на КТП;</w:t>
      </w:r>
    </w:p>
    <w:p w:rsidR="00D35DC6" w:rsidRDefault="001B34A5">
      <w:pPr>
        <w:pStyle w:val="a6"/>
        <w:numPr>
          <w:ilvl w:val="0"/>
          <w:numId w:val="6"/>
        </w:numPr>
        <w:tabs>
          <w:tab w:val="left" w:pos="283"/>
        </w:tabs>
        <w:spacing w:line="17" w:lineRule="atLeast"/>
        <w:ind w:left="0" w:firstLine="0"/>
        <w:rPr>
          <w:sz w:val="26"/>
          <w:szCs w:val="26"/>
        </w:rPr>
      </w:pPr>
      <w:r>
        <w:rPr>
          <w:sz w:val="22"/>
          <w:szCs w:val="22"/>
        </w:rPr>
        <w:t>чертеж монтажа шкафа и оборудования (датчики ОПС, открытия дверей, промежуточные реле) на КТП;</w:t>
      </w:r>
    </w:p>
    <w:p w:rsidR="00D35DC6" w:rsidRDefault="001B34A5">
      <w:pPr>
        <w:pStyle w:val="a6"/>
        <w:numPr>
          <w:ilvl w:val="0"/>
          <w:numId w:val="6"/>
        </w:numPr>
        <w:tabs>
          <w:tab w:val="left" w:pos="283"/>
        </w:tabs>
        <w:spacing w:line="17" w:lineRule="atLeast"/>
        <w:ind w:left="0" w:firstLine="0"/>
        <w:rPr>
          <w:sz w:val="26"/>
          <w:szCs w:val="26"/>
        </w:rPr>
      </w:pPr>
      <w:r>
        <w:rPr>
          <w:sz w:val="22"/>
          <w:szCs w:val="22"/>
        </w:rPr>
        <w:t>кабельный журнал.</w:t>
      </w:r>
    </w:p>
    <w:p w:rsidR="00D35DC6" w:rsidRDefault="001B34A5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*В случае использования реле контроля напряжения,</w:t>
      </w:r>
      <w:r>
        <w:rPr>
          <w:sz w:val="22"/>
          <w:szCs w:val="22"/>
        </w:rPr>
        <w:t xml:space="preserve"> для косвенного определения положения выключателя отходящей линии 0,4 кВ, необходимо предоставить согласованный с производителем выключателя способ подключения контрольных цепей к выключателю.</w:t>
      </w:r>
    </w:p>
    <w:p w:rsidR="00D35DC6" w:rsidRDefault="001B34A5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4.12.6. </w:t>
      </w:r>
      <w:r>
        <w:rPr>
          <w:bCs/>
          <w:spacing w:val="-4"/>
        </w:rPr>
        <w:t>Копию заключения о проверке качества, подтверждающего в</w:t>
      </w:r>
      <w:r>
        <w:rPr>
          <w:bCs/>
          <w:spacing w:val="-4"/>
        </w:rPr>
        <w:t>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</w:t>
      </w:r>
    </w:p>
    <w:p w:rsidR="00D35DC6" w:rsidRDefault="001B34A5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spacing w:val="-4"/>
          <w:sz w:val="22"/>
          <w:szCs w:val="22"/>
        </w:rPr>
      </w:pPr>
      <w:r>
        <w:rPr>
          <w:sz w:val="22"/>
          <w:szCs w:val="22"/>
        </w:rPr>
        <w:t xml:space="preserve">4.12.7.  </w:t>
      </w:r>
      <w:r>
        <w:rPr>
          <w:bCs/>
          <w:spacing w:val="-4"/>
          <w:sz w:val="22"/>
          <w:szCs w:val="22"/>
        </w:rPr>
        <w:t>До</w:t>
      </w:r>
      <w:r>
        <w:rPr>
          <w:bCs/>
          <w:spacing w:val="-4"/>
          <w:sz w:val="22"/>
          <w:szCs w:val="22"/>
        </w:rPr>
        <w:t>кумент, подтверждающий страну происхождения Товара.</w:t>
      </w:r>
    </w:p>
    <w:p w:rsidR="00D35DC6" w:rsidRDefault="001B34A5">
      <w:pPr>
        <w:keepNext w:val="0"/>
        <w:tabs>
          <w:tab w:val="left" w:pos="567"/>
          <w:tab w:val="left" w:pos="709"/>
        </w:tabs>
        <w:spacing w:line="17" w:lineRule="atLeast"/>
        <w:ind w:firstLine="0"/>
      </w:pPr>
      <w:r>
        <w:rPr>
          <w:bCs/>
          <w:spacing w:val="-4"/>
          <w:sz w:val="22"/>
          <w:szCs w:val="22"/>
        </w:rPr>
        <w:t>4.13.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:rsidR="00D35DC6" w:rsidRDefault="001B34A5">
      <w:pPr>
        <w:keepNext w:val="0"/>
        <w:tabs>
          <w:tab w:val="left" w:pos="567"/>
          <w:tab w:val="left" w:pos="709"/>
        </w:tabs>
        <w:spacing w:line="17" w:lineRule="atLeast"/>
        <w:ind w:firstLine="0"/>
      </w:pPr>
      <w:r>
        <w:rPr>
          <w:bCs/>
          <w:spacing w:val="-4"/>
          <w:sz w:val="22"/>
          <w:szCs w:val="22"/>
        </w:rPr>
        <w:t>В случае отсутствия за</w:t>
      </w:r>
      <w:r>
        <w:rPr>
          <w:bCs/>
          <w:spacing w:val="-4"/>
          <w:sz w:val="22"/>
          <w:szCs w:val="22"/>
        </w:rPr>
        <w:t>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</w:t>
      </w:r>
      <w:r>
        <w:rPr>
          <w:bCs/>
          <w:spacing w:val="-4"/>
          <w:sz w:val="22"/>
          <w:szCs w:val="22"/>
        </w:rPr>
        <w:t>а, без увеличения цены Договора и в сроки, указанные в Спецификации (приложение 1 к настоящему Договору).</w:t>
      </w:r>
    </w:p>
    <w:p w:rsidR="00D35DC6" w:rsidRDefault="001B34A5">
      <w:pPr>
        <w:keepNext w:val="0"/>
        <w:tabs>
          <w:tab w:val="left" w:pos="567"/>
          <w:tab w:val="left" w:pos="709"/>
        </w:tabs>
        <w:spacing w:line="17" w:lineRule="atLeast"/>
        <w:ind w:firstLine="0"/>
      </w:pPr>
      <w:r>
        <w:rPr>
          <w:bCs/>
          <w:spacing w:val="-4"/>
          <w:sz w:val="22"/>
          <w:szCs w:val="22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:rsidR="00D35DC6" w:rsidRDefault="001B34A5">
      <w:pPr>
        <w:keepNext w:val="0"/>
        <w:tabs>
          <w:tab w:val="left" w:pos="567"/>
          <w:tab w:val="left" w:pos="709"/>
        </w:tabs>
        <w:spacing w:line="17" w:lineRule="atLeast"/>
        <w:ind w:firstLine="0"/>
        <w:rPr>
          <w:spacing w:val="-4"/>
          <w:sz w:val="22"/>
          <w:szCs w:val="22"/>
        </w:rPr>
      </w:pPr>
      <w:r>
        <w:rPr>
          <w:bCs/>
          <w:spacing w:val="-4"/>
          <w:sz w:val="22"/>
          <w:szCs w:val="22"/>
        </w:rPr>
        <w:t xml:space="preserve">В случае поставки </w:t>
      </w:r>
      <w:r>
        <w:rPr>
          <w:bCs/>
          <w:spacing w:val="-4"/>
          <w:sz w:val="22"/>
          <w:szCs w:val="22"/>
        </w:rPr>
        <w:t>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</w:t>
      </w:r>
      <w:r>
        <w:rPr>
          <w:bCs/>
          <w:spacing w:val="-4"/>
          <w:sz w:val="22"/>
          <w:szCs w:val="22"/>
        </w:rPr>
        <w:t xml:space="preserve">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изменения.</w:t>
      </w:r>
    </w:p>
    <w:p w:rsidR="00D35DC6" w:rsidRDefault="001B34A5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4.14. В случае поставки продукции, имеющей зарегистрированный товарный знак, Поставщик п</w:t>
      </w:r>
      <w:r>
        <w:rPr>
          <w:sz w:val="22"/>
          <w:szCs w:val="22"/>
        </w:rPr>
        <w:t>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D35DC6" w:rsidRDefault="001B34A5">
      <w:pPr>
        <w:keepNext w:val="0"/>
        <w:tabs>
          <w:tab w:val="left" w:pos="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ab/>
        <w:t>4.15. Подтверждением факта приемки-передачи (отгрузки) товара является товарная накладная (</w:t>
      </w:r>
      <w:r>
        <w:rPr>
          <w:sz w:val="22"/>
          <w:szCs w:val="22"/>
        </w:rPr>
        <w:t xml:space="preserve">товарно-транспортная накладная) или универсальный передаточный документ (УПД). </w:t>
      </w:r>
    </w:p>
    <w:p w:rsidR="00D35DC6" w:rsidRDefault="001B34A5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Факт доставки товара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</w:t>
      </w:r>
      <w:r>
        <w:rPr>
          <w:sz w:val="22"/>
          <w:szCs w:val="22"/>
        </w:rPr>
        <w:t>анспортной железнодорожной накладной, морской накладной при доставке водным транспортом) или УПД.</w:t>
      </w:r>
    </w:p>
    <w:p w:rsidR="00D35DC6" w:rsidRDefault="001B34A5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</w:t>
      </w:r>
      <w:r>
        <w:rPr>
          <w:sz w:val="22"/>
          <w:szCs w:val="22"/>
        </w:rPr>
        <w:t>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</w:t>
      </w:r>
      <w:r>
        <w:rPr>
          <w:sz w:val="22"/>
          <w:szCs w:val="22"/>
        </w:rPr>
        <w:t>жит основанием для предъявления претензий и исков к поставщику и (или) транспортной организации.</w:t>
      </w:r>
    </w:p>
    <w:p w:rsidR="00D35DC6" w:rsidRDefault="001B34A5">
      <w:pPr>
        <w:keepNext w:val="0"/>
        <w:tabs>
          <w:tab w:val="left" w:pos="567"/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4.16. Поставщик при поставке товаров, подлежащих прослеживаемости в соо</w:t>
      </w:r>
      <w:r>
        <w:rPr>
          <w:sz w:val="22"/>
          <w:szCs w:val="22"/>
        </w:rPr>
        <w:t>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</w:t>
      </w:r>
      <w:r>
        <w:rPr>
          <w:sz w:val="22"/>
          <w:szCs w:val="22"/>
        </w:rPr>
        <w:t>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</w:t>
      </w:r>
      <w:r>
        <w:rPr>
          <w:sz w:val="22"/>
          <w:szCs w:val="22"/>
        </w:rPr>
        <w:t>ти, уполномоченным по контролю и надзору в области налогов и сборов</w:t>
      </w:r>
      <w:r>
        <w:rPr>
          <w:color w:val="000000"/>
          <w:sz w:val="22"/>
          <w:szCs w:val="22"/>
        </w:rPr>
        <w:t>.</w:t>
      </w:r>
    </w:p>
    <w:p w:rsidR="00D35DC6" w:rsidRDefault="001B34A5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5. Приемка Товара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5.1. Приёмка Товара по количеству и качеству производится в составе комиссии с обязательным присутствием представителей Покупателя. </w:t>
      </w:r>
    </w:p>
    <w:p w:rsidR="00D35DC6" w:rsidRDefault="001B34A5">
      <w:pPr>
        <w:spacing w:line="17" w:lineRule="atLeast"/>
        <w:ind w:firstLine="0"/>
        <w:rPr>
          <w:sz w:val="26"/>
          <w:szCs w:val="26"/>
        </w:rPr>
      </w:pPr>
      <w:r>
        <w:rPr>
          <w:sz w:val="22"/>
          <w:szCs w:val="22"/>
        </w:rPr>
        <w:lastRenderedPageBreak/>
        <w:t>5.2. Приемка Продукции по качеству п</w:t>
      </w:r>
      <w:r>
        <w:rPr>
          <w:sz w:val="22"/>
          <w:szCs w:val="22"/>
        </w:rPr>
        <w:t>роизводится в соответствии с законодательством Российской Федерации (ст. 513 ГК РФ), СО_5.022_ и условиями Договора.</w:t>
      </w:r>
    </w:p>
    <w:p w:rsidR="00D35DC6" w:rsidRDefault="001B34A5">
      <w:pPr>
        <w:spacing w:line="17" w:lineRule="atLeast"/>
        <w:ind w:firstLine="0"/>
        <w:rPr>
          <w:sz w:val="26"/>
          <w:szCs w:val="26"/>
        </w:rPr>
      </w:pPr>
      <w:r>
        <w:rPr>
          <w:sz w:val="22"/>
          <w:szCs w:val="22"/>
        </w:rPr>
        <w:t>При приемке Продукции осуществляется:</w:t>
      </w:r>
    </w:p>
    <w:p w:rsidR="00D35DC6" w:rsidRDefault="001B34A5">
      <w:pPr>
        <w:pStyle w:val="a6"/>
        <w:numPr>
          <w:ilvl w:val="0"/>
          <w:numId w:val="7"/>
        </w:numPr>
        <w:tabs>
          <w:tab w:val="left" w:pos="283"/>
        </w:tabs>
        <w:spacing w:line="17" w:lineRule="atLeast"/>
        <w:ind w:left="0" w:firstLine="0"/>
        <w:rPr>
          <w:sz w:val="26"/>
          <w:szCs w:val="26"/>
        </w:rPr>
      </w:pPr>
      <w:r>
        <w:rPr>
          <w:sz w:val="22"/>
          <w:szCs w:val="22"/>
        </w:rPr>
        <w:t>внешний осмотр тары и упаковки;</w:t>
      </w:r>
    </w:p>
    <w:p w:rsidR="00D35DC6" w:rsidRDefault="001B34A5">
      <w:pPr>
        <w:pStyle w:val="a6"/>
        <w:numPr>
          <w:ilvl w:val="0"/>
          <w:numId w:val="7"/>
        </w:numPr>
        <w:tabs>
          <w:tab w:val="left" w:pos="283"/>
        </w:tabs>
        <w:spacing w:line="17" w:lineRule="atLeast"/>
        <w:ind w:left="0" w:firstLine="0"/>
        <w:rPr>
          <w:sz w:val="26"/>
          <w:szCs w:val="26"/>
        </w:rPr>
      </w:pPr>
      <w:r>
        <w:rPr>
          <w:sz w:val="22"/>
          <w:szCs w:val="22"/>
        </w:rPr>
        <w:t>проверка соответствия количества отгруженных и поступивших поставочны</w:t>
      </w:r>
      <w:r>
        <w:rPr>
          <w:sz w:val="22"/>
          <w:szCs w:val="22"/>
        </w:rPr>
        <w:t>х мест;</w:t>
      </w:r>
    </w:p>
    <w:p w:rsidR="00D35DC6" w:rsidRDefault="001B34A5">
      <w:pPr>
        <w:pStyle w:val="a6"/>
        <w:numPr>
          <w:ilvl w:val="0"/>
          <w:numId w:val="7"/>
        </w:numPr>
        <w:tabs>
          <w:tab w:val="left" w:pos="283"/>
        </w:tabs>
        <w:spacing w:line="17" w:lineRule="atLeast"/>
        <w:ind w:left="0" w:firstLine="0"/>
        <w:rPr>
          <w:sz w:val="26"/>
          <w:szCs w:val="26"/>
        </w:rPr>
      </w:pPr>
      <w:r>
        <w:rPr>
          <w:sz w:val="22"/>
          <w:szCs w:val="22"/>
        </w:rPr>
        <w:t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D35DC6" w:rsidRDefault="001B34A5">
      <w:pPr>
        <w:pStyle w:val="a6"/>
        <w:numPr>
          <w:ilvl w:val="0"/>
          <w:numId w:val="7"/>
        </w:numPr>
        <w:tabs>
          <w:tab w:val="left" w:pos="283"/>
        </w:tabs>
        <w:spacing w:line="17" w:lineRule="atLeast"/>
        <w:ind w:left="0" w:firstLine="0"/>
        <w:rPr>
          <w:sz w:val="26"/>
          <w:szCs w:val="26"/>
        </w:rPr>
      </w:pPr>
      <w:r>
        <w:rPr>
          <w:sz w:val="22"/>
          <w:szCs w:val="22"/>
        </w:rPr>
        <w:t>проведение оценки соответствия Продукции для обеспечения функционирования об</w:t>
      </w:r>
      <w:r>
        <w:rPr>
          <w:sz w:val="22"/>
          <w:szCs w:val="22"/>
        </w:rPr>
        <w:t>ъектов электросетевого комплекса, предъявляемой на контроль, установленным требованиям;</w:t>
      </w:r>
    </w:p>
    <w:p w:rsidR="00D35DC6" w:rsidRDefault="001B34A5">
      <w:pPr>
        <w:pStyle w:val="a6"/>
        <w:numPr>
          <w:ilvl w:val="0"/>
          <w:numId w:val="7"/>
        </w:numPr>
        <w:tabs>
          <w:tab w:val="left" w:pos="283"/>
        </w:tabs>
        <w:spacing w:line="17" w:lineRule="atLeast"/>
        <w:ind w:left="0" w:firstLine="0"/>
        <w:rPr>
          <w:sz w:val="26"/>
          <w:szCs w:val="26"/>
        </w:rPr>
      </w:pPr>
      <w:r>
        <w:rPr>
          <w:sz w:val="22"/>
          <w:szCs w:val="22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D35DC6" w:rsidRDefault="001B34A5">
      <w:pPr>
        <w:pStyle w:val="a6"/>
        <w:numPr>
          <w:ilvl w:val="0"/>
          <w:numId w:val="7"/>
        </w:numPr>
        <w:tabs>
          <w:tab w:val="left" w:pos="283"/>
        </w:tabs>
        <w:spacing w:line="17" w:lineRule="atLeast"/>
        <w:ind w:left="0" w:firstLine="0"/>
        <w:rPr>
          <w:sz w:val="26"/>
          <w:szCs w:val="26"/>
        </w:rPr>
      </w:pPr>
      <w:r>
        <w:rPr>
          <w:sz w:val="22"/>
          <w:szCs w:val="22"/>
        </w:rPr>
        <w:t>контроль соответствия качес</w:t>
      </w:r>
      <w:r>
        <w:rPr>
          <w:sz w:val="22"/>
          <w:szCs w:val="22"/>
        </w:rPr>
        <w:t>тва и комплектности материалов требованиям проектной, конструкторской документации и договоров на поставку.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выявления дефектов, Поставщик обязан за свой счет заменить поставленную Продукцию.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Результаты приемки оформляются Актом входного контроля п</w:t>
      </w:r>
      <w:r>
        <w:rPr>
          <w:sz w:val="22"/>
          <w:szCs w:val="22"/>
        </w:rPr>
        <w:t>о форме, утвержденной Покупателем.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5.6. При обнаружении в ходе приемки Товара нарушений требований настоящего Договора, составляется рекламационный Акт, в котором указывается общее количество принятого Товара и выявленные нарушения и который является основ</w:t>
      </w:r>
      <w:r>
        <w:rPr>
          <w:sz w:val="22"/>
          <w:szCs w:val="22"/>
        </w:rPr>
        <w:t>анием для Покупателя не оплачивать Товар, поставленный с нарушением условий Договора.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5.7. В случаях, когда повреждения упаковки или недостача Товара, или отдельных его частей не могла быть обнаружена при общем обычном осмотре, Покупатель вправе заявлять п</w:t>
      </w:r>
      <w:r>
        <w:rPr>
          <w:sz w:val="22"/>
          <w:szCs w:val="22"/>
        </w:rPr>
        <w:t>ретензии по количеству и сохранности Товара в течение двух недель с даты составления Акта приемки Товара. В этом случае, Поставщик обязан устранить выявленные нарушения в сроки, указанные в п. 5.9 настоящего Договора.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5.8. Покупатель вправе принять Товар б</w:t>
      </w:r>
      <w:r>
        <w:rPr>
          <w:sz w:val="22"/>
          <w:szCs w:val="22"/>
        </w:rPr>
        <w:t>ез проведения предварительной проверки их качества, если Товар находится в надлежащей таре и упаковке и у него отсутствуют видимые дефекты. Покупатель вправе после приемки Товара по количеству в течение 60 (шестидесяти) дней проверить качество Товара, в то</w:t>
      </w:r>
      <w:r>
        <w:rPr>
          <w:sz w:val="22"/>
          <w:szCs w:val="22"/>
        </w:rPr>
        <w:t>м числе путем проведения необходимых испытаний, и в 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5.9 настоящего Договора.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5.9. В случае обнаруж</w:t>
      </w:r>
      <w:r>
        <w:rPr>
          <w:sz w:val="22"/>
          <w:szCs w:val="22"/>
        </w:rPr>
        <w:t xml:space="preserve">ения Покупателем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</w:t>
      </w:r>
      <w:r>
        <w:rPr>
          <w:sz w:val="22"/>
          <w:szCs w:val="22"/>
        </w:rPr>
        <w:t>по требованию Покупателя и в согласованный с ним срок, но не позднее 30 (тридцати) календарных 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</w:t>
      </w:r>
      <w:r>
        <w:rPr>
          <w:sz w:val="22"/>
          <w:szCs w:val="22"/>
        </w:rPr>
        <w:t>сацию.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</w:t>
      </w:r>
      <w:r>
        <w:rPr>
          <w:sz w:val="22"/>
          <w:szCs w:val="22"/>
        </w:rPr>
        <w:t>ное хранение за счет Поставщика. Принятым на ответственное хранение Товаром, Поставщик обязан распорядиться в пятидневный срок со дня получения извещения об этом от Покупателя. В случае невыполнения этого условия, Покупатель вправе распорядиться Товаром со</w:t>
      </w:r>
      <w:r>
        <w:rPr>
          <w:sz w:val="22"/>
          <w:szCs w:val="22"/>
        </w:rPr>
        <w:t>гласно статье 514 Гражданского кодекса Российской Федерации.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5.11. Право собственности на Товар переходит к Покупателю после фактической передачи Товара Покупателю по товарной накладной или УПД.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После передачи Товара Покупателю, риск случайной гибели или с</w:t>
      </w:r>
      <w:r>
        <w:rPr>
          <w:sz w:val="22"/>
          <w:szCs w:val="22"/>
        </w:rPr>
        <w:t>лучайного повреждения Товара переходит к Покупателю.</w:t>
      </w:r>
    </w:p>
    <w:p w:rsidR="00D35DC6" w:rsidRDefault="001B34A5">
      <w:pPr>
        <w:keepNext w:val="0"/>
        <w:spacing w:line="17" w:lineRule="atLeast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6. Гарантии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6.1. Поставщик гарантирует, что поставляемая Продукция полностью исправна, экологически безопасна и по своему качеству соо</w:t>
      </w:r>
      <w:r>
        <w:rPr>
          <w:sz w:val="22"/>
          <w:szCs w:val="22"/>
        </w:rPr>
        <w:t xml:space="preserve">тветствует действующим ГОСТам и ТУ, согласованным Сторонами в Спецификации (Приложение № 1) и требованиям, указанным в Приложении № 3 к Договору. 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 Продукция, поставляемая по настоящему Договору, представляет собой новые, новейшие</w:t>
      </w:r>
      <w:r>
        <w:rPr>
          <w:sz w:val="22"/>
          <w:szCs w:val="22"/>
        </w:rPr>
        <w:t xml:space="preserve">, либо серийные модели, отражающие все последние модификации дизайна и материалов, изготовлена в год поставки или предшествующий ему, ранее не использована и не подвержена ремонту или восстановлению. 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 соответствие качества Товара, при</w:t>
      </w:r>
      <w:r>
        <w:rPr>
          <w:sz w:val="22"/>
          <w:szCs w:val="22"/>
        </w:rPr>
        <w:t>меняемых материалов требованиям технических регламентов, национальных стандартов, которые Покупатель сочтет применимыми по отношению к настоящему Договору, техническим условиям и другим нормативным документам.</w:t>
      </w:r>
      <w:r>
        <w:rPr>
          <w:sz w:val="22"/>
          <w:szCs w:val="22"/>
        </w:rPr>
        <w:tab/>
        <w:t xml:space="preserve"> 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6.2. Покупатель обязан оперативно уведомить </w:t>
      </w:r>
      <w:r>
        <w:rPr>
          <w:sz w:val="22"/>
          <w:szCs w:val="22"/>
        </w:rPr>
        <w:t>Поставщика в письменной форме обо всех претензиях, связанных с невыполнением требований п. 6.1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</w:t>
      </w:r>
      <w:r>
        <w:rPr>
          <w:sz w:val="22"/>
          <w:szCs w:val="22"/>
        </w:rPr>
        <w:t>ставщику произвести ремонт или замену Товара ненадлежащего качества или его части без расходов со стороны Покупателя.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6.3. Если Поставщик, получив уведомление, не исправит дефект(ы) в сроки, указанные в п. 6.2 настоящего Договора, Покупатель может применит</w:t>
      </w:r>
      <w:r>
        <w:rPr>
          <w:sz w:val="22"/>
          <w:szCs w:val="22"/>
        </w:rPr>
        <w:t>ь санкции, указанные в пункте 8.3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D35DC6" w:rsidRDefault="001B34A5">
      <w:pPr>
        <w:keepNext w:val="0"/>
        <w:spacing w:line="17" w:lineRule="atLeast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существенного нарушения требований к качеству Товара (обнаружения неус</w:t>
      </w:r>
      <w:r>
        <w:rPr>
          <w:sz w:val="22"/>
          <w:szCs w:val="22"/>
        </w:rPr>
        <w:t xml:space="preserve">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D35DC6" w:rsidRDefault="001B34A5">
      <w:pPr>
        <w:keepNext w:val="0"/>
        <w:numPr>
          <w:ilvl w:val="0"/>
          <w:numId w:val="8"/>
        </w:numPr>
        <w:tabs>
          <w:tab w:val="left" w:pos="28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о</w:t>
      </w:r>
      <w:r>
        <w:rPr>
          <w:sz w:val="22"/>
          <w:szCs w:val="22"/>
        </w:rPr>
        <w:t>тказаться от исполнения Договора и потребовать возврата уплаченной за Товар денежной суммы;</w:t>
      </w:r>
    </w:p>
    <w:p w:rsidR="00D35DC6" w:rsidRDefault="001B34A5">
      <w:pPr>
        <w:keepNext w:val="0"/>
        <w:numPr>
          <w:ilvl w:val="0"/>
          <w:numId w:val="8"/>
        </w:numPr>
        <w:tabs>
          <w:tab w:val="left" w:pos="283"/>
        </w:tabs>
        <w:spacing w:line="17" w:lineRule="atLeast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потребовать замены Товара ненадлежащего качества Товаром, соответствующим Договору.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6.4. Срок гарантии на поставляемые материалы и оборудование должен быть не менее</w:t>
      </w:r>
      <w:r>
        <w:rPr>
          <w:sz w:val="22"/>
          <w:szCs w:val="22"/>
        </w:rPr>
        <w:t xml:space="preserve"> 5 (пяти) лет. Время начала исчисления гарантийного срока – с момента ввода оборудования и материалов в эксплуатацию.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</w:t>
      </w:r>
      <w:r>
        <w:rPr>
          <w:sz w:val="22"/>
          <w:szCs w:val="22"/>
        </w:rPr>
        <w:t xml:space="preserve">енные в течение гарантийного срока. 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6.5. В случае выхода из строя оборудования и материалов,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(пя</w:t>
      </w:r>
      <w:r>
        <w:rPr>
          <w:sz w:val="22"/>
          <w:szCs w:val="22"/>
        </w:rPr>
        <w:t>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6.6. Поставщик обязуется выполнять гарантийный ремонт товара за свой счет в течение 10 (десяти) дней. Гара</w:t>
      </w:r>
      <w:r>
        <w:rPr>
          <w:sz w:val="22"/>
          <w:szCs w:val="22"/>
        </w:rPr>
        <w:t xml:space="preserve">нтийный срок исчисляется со дня подписания акта приемки-передачи Товара </w:t>
      </w:r>
      <w:r>
        <w:rPr>
          <w:iCs/>
          <w:sz w:val="22"/>
          <w:szCs w:val="22"/>
        </w:rPr>
        <w:t>либо акта приемки выполненных работ.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6.7. Части, поставляемые для замены дефектных частей, или новые части, поставляемые для выполнения гарантийного ремонта, будут предметом нового гар</w:t>
      </w:r>
      <w:r>
        <w:rPr>
          <w:sz w:val="22"/>
          <w:szCs w:val="22"/>
        </w:rPr>
        <w:t>антийного срока, одинакового с тем, который указан п. 6.4 Договора,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</w:t>
      </w:r>
      <w:r>
        <w:rPr>
          <w:sz w:val="22"/>
          <w:szCs w:val="22"/>
        </w:rPr>
        <w:t xml:space="preserve">льзовался из-за обнаруженных в нем недостатков. </w:t>
      </w:r>
    </w:p>
    <w:p w:rsidR="00D35DC6" w:rsidRDefault="001B34A5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>
        <w:rPr>
          <w:b/>
          <w:bCs/>
          <w:sz w:val="22"/>
          <w:szCs w:val="22"/>
        </w:rPr>
        <w:t>Порядок и условия платежей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7.1. Оплата Товара будет производиться денежными средствами в рублях платежными поручениями.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7.2. Продукция оплачивается Покупателем в течение 30 (тридцати) календарных дней (</w:t>
      </w:r>
      <w:r>
        <w:rPr>
          <w:sz w:val="22"/>
          <w:szCs w:val="22"/>
        </w:rPr>
        <w:t>для МСП – в срок не более 7 (семи) рабочих дней) со дня подписания Сторонами товарной накладной (унифицированная форма ТОРГ - 12) либо УПД и фактической передачи Товара в полном объеме, в соответствии с направленной Поставщику Заявкой, в собственность Поку</w:t>
      </w:r>
      <w:r>
        <w:rPr>
          <w:sz w:val="22"/>
          <w:szCs w:val="22"/>
        </w:rPr>
        <w:t>пателя.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Покупатель вправе приостановить оплату в случае невыполнения требований и/или непредставления документов, указанных в п. 4.13. настоящего Договора или несоответствия п. 7.4, 7.6 настоящего Договора.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7.3. Датой оплаты считается дата списания денежны</w:t>
      </w:r>
      <w:r>
        <w:rPr>
          <w:sz w:val="22"/>
          <w:szCs w:val="22"/>
        </w:rPr>
        <w:t>х средств с банковского счета Покупателя.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7.4. 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</w:t>
      </w:r>
      <w:r>
        <w:rPr>
          <w:sz w:val="22"/>
          <w:szCs w:val="22"/>
        </w:rPr>
        <w:t>ерские документы, выставленные в адрес Покупателя, утверждены Поставщиком в соответствие с пунктом 4 статьи 9 Федерального закона от 06.12.2011 № 402-ФЗ «О бухгалтерском учете».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7.5. </w:t>
      </w:r>
      <w:r>
        <w:rPr>
          <w:sz w:val="22"/>
          <w:szCs w:val="22"/>
          <w:lang w:eastAsia="en-US"/>
        </w:rPr>
        <w:t xml:space="preserve">Поставщик, </w:t>
      </w:r>
      <w:r>
        <w:rPr>
          <w:sz w:val="22"/>
          <w:szCs w:val="22"/>
        </w:rPr>
        <w:t>после полного выполнения Сторонами своих обязательств</w:t>
      </w:r>
      <w:r>
        <w:rPr>
          <w:sz w:val="22"/>
          <w:szCs w:val="22"/>
          <w:lang w:eastAsia="en-US"/>
        </w:rPr>
        <w:t>, направл</w:t>
      </w:r>
      <w:r>
        <w:rPr>
          <w:sz w:val="22"/>
          <w:szCs w:val="22"/>
          <w:lang w:eastAsia="en-US"/>
        </w:rPr>
        <w:t>яет Покупателю акт сверки расчетов в двух экземплярах. Покупатель не позднее 10 (десяти) календарных дней с даты получения акта сверки расчетов подписывает его и второй экземпляр возвращает Поставщику. В случае, если акт сверки сформирован и направлен Поку</w:t>
      </w:r>
      <w:r>
        <w:rPr>
          <w:sz w:val="22"/>
          <w:szCs w:val="22"/>
          <w:lang w:eastAsia="en-US"/>
        </w:rPr>
        <w:t>пателем, Поставщик не позднее 10 (десяти) дней с даты получения акта обязан подписать его и вернуть второй экземпляр Покупателю</w:t>
      </w:r>
      <w:r>
        <w:rPr>
          <w:sz w:val="22"/>
          <w:szCs w:val="22"/>
        </w:rPr>
        <w:t>.</w:t>
      </w:r>
    </w:p>
    <w:p w:rsidR="00D35DC6" w:rsidRDefault="001B34A5">
      <w:pPr>
        <w:keepNext w:val="0"/>
        <w:widowControl w:val="0"/>
        <w:spacing w:line="17" w:lineRule="atLeast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7.6. </w:t>
      </w:r>
      <w:r>
        <w:rPr>
          <w:sz w:val="22"/>
          <w:szCs w:val="22"/>
          <w:lang w:eastAsia="en-US"/>
        </w:rPr>
        <w:t xml:space="preserve">Поставщик обязан выставить Покупателю счет-фактуру или УПД, в соответствии с требованиями п. 5, 6 ст. 169 НК РФ и Правил, </w:t>
      </w:r>
      <w:r>
        <w:rPr>
          <w:sz w:val="22"/>
          <w:szCs w:val="22"/>
          <w:lang w:eastAsia="en-US"/>
        </w:rPr>
        <w:t>утвержденных Постановлением Правительства РФ № 1137 от 26.12.2011 не позднее 5 (пяти) календарных дней с даты поставки Продукции (в том числе отдельной партии), полного окончания работ по Договору (в том числе отдельного этапа). В случае, если Поставщик не</w:t>
      </w:r>
      <w:r>
        <w:rPr>
          <w:sz w:val="22"/>
          <w:szCs w:val="22"/>
          <w:lang w:eastAsia="en-US"/>
        </w:rPr>
        <w:t xml:space="preserve">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</w:t>
      </w:r>
      <w:r>
        <w:rPr>
          <w:sz w:val="22"/>
          <w:szCs w:val="22"/>
          <w:lang w:eastAsia="en-US"/>
        </w:rPr>
        <w:t xml:space="preserve">пателем к вычету или возмещению из бюджета, при условии надлежащего оформления и предоставления счета-фактуры или УПД. 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  <w:lang w:eastAsia="en-US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</w:t>
      </w:r>
      <w:r>
        <w:rPr>
          <w:sz w:val="22"/>
          <w:szCs w:val="22"/>
          <w:lang w:eastAsia="en-US"/>
        </w:rPr>
        <w:t>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</w:t>
      </w:r>
      <w:r>
        <w:rPr>
          <w:sz w:val="22"/>
          <w:szCs w:val="22"/>
          <w:lang w:eastAsia="en-US"/>
        </w:rPr>
        <w:t>лога.</w:t>
      </w:r>
    </w:p>
    <w:p w:rsidR="00D35DC6" w:rsidRDefault="001B34A5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i/>
          <w:iCs/>
          <w:sz w:val="20"/>
          <w:szCs w:val="20"/>
        </w:rPr>
        <w:t>*В случае перехода на электронный документооборот, пункт 7.6. излагается в следующей редакции:</w:t>
      </w:r>
    </w:p>
    <w:p w:rsidR="00D35DC6" w:rsidRDefault="001B34A5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</w:t>
      </w:r>
      <w:r>
        <w:rPr>
          <w:bCs/>
          <w:sz w:val="22"/>
          <w:szCs w:val="22"/>
        </w:rPr>
        <w:t>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</w:t>
      </w:r>
      <w:r>
        <w:rPr>
          <w:bCs/>
          <w:sz w:val="22"/>
          <w:szCs w:val="22"/>
        </w:rPr>
        <w:t>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</w:t>
      </w:r>
      <w:r>
        <w:rPr>
          <w:bCs/>
          <w:sz w:val="22"/>
          <w:szCs w:val="22"/>
        </w:rPr>
        <w:t>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</w:t>
      </w:r>
      <w:r>
        <w:rPr>
          <w:bCs/>
          <w:sz w:val="22"/>
          <w:szCs w:val="22"/>
        </w:rPr>
        <w:t>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</w:t>
      </w:r>
      <w:r>
        <w:rPr>
          <w:bCs/>
          <w:sz w:val="22"/>
          <w:szCs w:val="22"/>
        </w:rPr>
        <w:t>мм налога».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7.7. </w:t>
      </w: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</w:t>
      </w:r>
      <w:r>
        <w:rPr>
          <w:sz w:val="22"/>
          <w:szCs w:val="22"/>
        </w:rPr>
        <w:t xml:space="preserve">ие наличие сопоставимых сделок с независимыми лицами*. </w:t>
      </w:r>
    </w:p>
    <w:p w:rsidR="00D35DC6" w:rsidRDefault="001B34A5">
      <w:pPr>
        <w:keepNext w:val="0"/>
        <w:spacing w:line="17" w:lineRule="atLeast"/>
        <w:ind w:firstLine="0"/>
        <w:rPr>
          <w:i/>
          <w:sz w:val="20"/>
          <w:szCs w:val="20"/>
        </w:rPr>
      </w:pPr>
      <w:r>
        <w:rPr>
          <w:i/>
          <w:sz w:val="20"/>
          <w:szCs w:val="20"/>
        </w:rPr>
        <w:t>*Данный пункт включается в условия договора, заключаемого с контрагентом, имеющим признаки аффилированности с Обществом.</w:t>
      </w:r>
    </w:p>
    <w:p w:rsidR="00D35DC6" w:rsidRDefault="001B34A5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8. Ответственность сторон и обеспечение исполнения обязательств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8.1. Поставка Т</w:t>
      </w:r>
      <w:r>
        <w:rPr>
          <w:sz w:val="22"/>
          <w:szCs w:val="22"/>
        </w:rPr>
        <w:t xml:space="preserve">овара должна осуществляться Поставщиком в сроки, предусмотренные Спецификацией (Приложение № 1 к Договору) и Заявками на поставку Продукции. 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в период выполнения Договора возникнут обстоятельства, препятствующие своевременной поставке Товара, Поставщи</w:t>
      </w:r>
      <w:r>
        <w:rPr>
          <w:sz w:val="22"/>
          <w:szCs w:val="22"/>
        </w:rPr>
        <w:t>к должен незамедлительно направить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Поставщика, Покупатель должен как можно скорее оценить си</w:t>
      </w:r>
      <w:r>
        <w:rPr>
          <w:sz w:val="22"/>
          <w:szCs w:val="22"/>
        </w:rPr>
        <w:t>туацию и, на свое усмотрение, продлить срок выполнения Договора Поставщиком с уплатой или без уплаты неустойки. В этом случае, продление срока должно быть согласовано Сторонами путем оформления дополнительного соглашения к Договору.</w:t>
      </w:r>
    </w:p>
    <w:p w:rsidR="00D35DC6" w:rsidRDefault="001B34A5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 xml:space="preserve">8.2. </w:t>
      </w:r>
      <w:r>
        <w:rPr>
          <w:bCs/>
          <w:sz w:val="22"/>
          <w:szCs w:val="22"/>
          <w:highlight w:val="white"/>
        </w:rPr>
        <w:t>Поставщик обязан п</w:t>
      </w:r>
      <w:r>
        <w:rPr>
          <w:bCs/>
          <w:sz w:val="22"/>
          <w:szCs w:val="22"/>
          <w:highlight w:val="white"/>
        </w:rPr>
        <w:t>редоставить обеспечение исполнения обязательств по Договору (в т.ч. обеспечения возврата аванса, исполнения гарантийных обязательств)</w:t>
      </w:r>
      <w:r>
        <w:rPr>
          <w:rStyle w:val="af9"/>
          <w:sz w:val="22"/>
          <w:szCs w:val="22"/>
          <w:highlight w:val="white"/>
        </w:rPr>
        <w:footnoteReference w:id="1"/>
      </w:r>
      <w:r>
        <w:rPr>
          <w:sz w:val="22"/>
          <w:szCs w:val="22"/>
          <w:highlight w:val="white"/>
        </w:rPr>
        <w:t>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8.3. За исключением случаев, предусмотренных п. 8.1 настоящего Договора (при принятии Покупателем решения об отсутствии </w:t>
      </w:r>
      <w:r>
        <w:rPr>
          <w:sz w:val="22"/>
          <w:szCs w:val="22"/>
        </w:rPr>
        <w:t>необходимости в выплате неустойки) и Разделом 9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8.3 настоящего Договора.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8.4. Поставщик при нарушении до</w:t>
      </w:r>
      <w:r>
        <w:rPr>
          <w:sz w:val="22"/>
          <w:szCs w:val="22"/>
        </w:rPr>
        <w:t>говорных обязательств уплачивает Покупателю:</w:t>
      </w:r>
    </w:p>
    <w:p w:rsidR="00D35DC6" w:rsidRDefault="001B34A5">
      <w:pPr>
        <w:keepNext w:val="0"/>
        <w:numPr>
          <w:ilvl w:val="0"/>
          <w:numId w:val="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</w:t>
      </w:r>
      <w:r>
        <w:rPr>
          <w:sz w:val="22"/>
          <w:szCs w:val="22"/>
        </w:rPr>
        <w:t>озмещает Покупателю причиненные убытки.</w:t>
      </w:r>
    </w:p>
    <w:p w:rsidR="00D35DC6" w:rsidRDefault="001B34A5">
      <w:pPr>
        <w:keepNext w:val="0"/>
        <w:numPr>
          <w:ilvl w:val="0"/>
          <w:numId w:val="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  <w:highlight w:val="white"/>
        </w:rPr>
        <w:t>За неисполнение и/или несвоевременное исполнение Поставщиком</w:t>
      </w:r>
      <w:r>
        <w:rPr>
          <w:sz w:val="22"/>
          <w:szCs w:val="22"/>
          <w:highlight w:val="white"/>
        </w:rPr>
        <w:t xml:space="preserve"> обязательств по предоставлению обеспечения, в том числе по продлению и/или замене независимых гарантий, восстановлению сумм обеспечительного платежа, преду</w:t>
      </w:r>
      <w:r>
        <w:rPr>
          <w:sz w:val="22"/>
          <w:szCs w:val="22"/>
          <w:highlight w:val="white"/>
        </w:rPr>
        <w:t>смотренных Приложением 6 к Договору, - неустойку в размере 0,01% от цены Договора за каждый день просрочки исполнения Поставщиком своих обязательств.</w:t>
      </w:r>
    </w:p>
    <w:p w:rsidR="00D35DC6" w:rsidRDefault="001B34A5">
      <w:pPr>
        <w:keepNext w:val="0"/>
        <w:numPr>
          <w:ilvl w:val="0"/>
          <w:numId w:val="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 (кроме случа</w:t>
      </w:r>
      <w:r>
        <w:rPr>
          <w:bCs/>
          <w:sz w:val="22"/>
          <w:szCs w:val="22"/>
        </w:rPr>
        <w:t xml:space="preserve">ев, когда Товар допущен к применению КДО в случаях, предусмотренных в Регламенте работы КДО) или непредставление/нарушение сроков представления документов, предусмотренных п.4.12.1-4.12.5 Договора, Поставщик уплачивает неустойку в размере 0,2% </w:t>
      </w:r>
      <w:r>
        <w:rPr>
          <w:bCs/>
        </w:rPr>
        <w:t>от стоимости</w:t>
      </w:r>
      <w:r>
        <w:rPr>
          <w:bCs/>
        </w:rPr>
        <w:t xml:space="preserve"> Товара за каждый день просрочки выполнения Поставщиком своих обязательств до фактического исполнения данного обязательства</w:t>
      </w:r>
      <w:r>
        <w:rPr>
          <w:bCs/>
          <w:sz w:val="22"/>
          <w:szCs w:val="22"/>
        </w:rPr>
        <w:t>.</w:t>
      </w:r>
    </w:p>
    <w:p w:rsidR="00D35DC6" w:rsidRDefault="001B34A5">
      <w:pPr>
        <w:keepNext w:val="0"/>
        <w:numPr>
          <w:ilvl w:val="0"/>
          <w:numId w:val="9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</w:t>
      </w:r>
      <w:r>
        <w:rPr>
          <w:sz w:val="22"/>
          <w:szCs w:val="22"/>
        </w:rPr>
        <w:t>ком своих обязательств по настоящему Договору, Поставщик уплачивает Покупателю штраф в размере 10 % от цены настоящего Договора и возмещает Покупателю причиненные убытки.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8.5. В случае неисполнения или ненадлежащего исполнения Покупателем своих обязательст</w:t>
      </w:r>
      <w:r>
        <w:rPr>
          <w:sz w:val="22"/>
          <w:szCs w:val="22"/>
        </w:rPr>
        <w:t xml:space="preserve">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8.6. Уплата</w:t>
      </w:r>
      <w:r>
        <w:rPr>
          <w:sz w:val="22"/>
          <w:szCs w:val="22"/>
        </w:rPr>
        <w:t xml:space="preserve"> пеней и штрафов производится в течение 20 (двадцати) рабочих дней со дня направления соответствующей претензии. 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</w:t>
      </w:r>
      <w:r>
        <w:rPr>
          <w:sz w:val="22"/>
          <w:szCs w:val="22"/>
        </w:rPr>
        <w:t>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</w:t>
      </w:r>
      <w:r>
        <w:rPr>
          <w:sz w:val="22"/>
          <w:szCs w:val="22"/>
        </w:rPr>
        <w:t xml:space="preserve">вышающих стоимость Товара по Договору. 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Уплата неустоек не освобождает Стороны от исполнения своих обязательств по настоящему Договору.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8.7. Поставщик обязан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30% от цены Договора.</w:t>
      </w:r>
    </w:p>
    <w:p w:rsidR="00D35DC6" w:rsidRDefault="001B34A5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sz w:val="22"/>
          <w:szCs w:val="22"/>
        </w:rPr>
        <w:t xml:space="preserve">8.8. </w:t>
      </w:r>
      <w:r>
        <w:rPr>
          <w:bCs/>
          <w:sz w:val="22"/>
          <w:szCs w:val="22"/>
        </w:rPr>
        <w:t xml:space="preserve">Для выполнения работ по настоящему Договору Поставщик </w:t>
      </w:r>
      <w:r>
        <w:rPr>
          <w:bCs/>
          <w:sz w:val="22"/>
          <w:szCs w:val="22"/>
        </w:rPr>
        <w:t>имеет право привлекать иных лиц (субпоставщиков).</w:t>
      </w:r>
      <w:r>
        <w:rPr>
          <w:sz w:val="22"/>
          <w:szCs w:val="22"/>
        </w:rPr>
        <w:t xml:space="preserve"> Субпоставщики должны соответствовать всем требованиям, установленным Покупателем в конкурсной документации для субпоставщиков, привлекаемых Поставщиком (если договор заключался по результатам проведения кон</w:t>
      </w:r>
      <w:r>
        <w:rPr>
          <w:sz w:val="22"/>
          <w:szCs w:val="22"/>
        </w:rPr>
        <w:t>курентной процедуры) и иметь все необходимые разрешения и допуски для выполнения соответствующей части работ.</w:t>
      </w:r>
    </w:p>
    <w:p w:rsidR="00D35DC6" w:rsidRDefault="001B34A5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Поставщик обязан письменно согласовать с Покупателем привлекаемых к исполнению своих обязательств по настоящему Договору субпоставщиков. </w:t>
      </w:r>
      <w:r>
        <w:rPr>
          <w:sz w:val="22"/>
          <w:szCs w:val="22"/>
        </w:rPr>
        <w:t>Новый суб</w:t>
      </w:r>
      <w:r>
        <w:rPr>
          <w:sz w:val="22"/>
          <w:szCs w:val="22"/>
        </w:rPr>
        <w:t>поставщик должен соответствовать всем требованиям, установленным для субпоставщиков в конкурсной документации (если договор заключался по результатам проведения конкурентной процедуры) и в настоящем Договоре</w:t>
      </w:r>
      <w:r>
        <w:rPr>
          <w:color w:val="1F497D"/>
          <w:sz w:val="22"/>
          <w:szCs w:val="22"/>
        </w:rPr>
        <w:t>.</w:t>
      </w:r>
    </w:p>
    <w:p w:rsidR="00D35DC6" w:rsidRDefault="001B34A5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Поставщик информирует Покупателя о заключаемых </w:t>
      </w:r>
      <w:r>
        <w:rPr>
          <w:bCs/>
          <w:sz w:val="22"/>
          <w:szCs w:val="22"/>
        </w:rPr>
        <w:t>им договорах с субпоставщиками, информация должна содержать предмет договора, контактную информацию привлекаемого субпоставщика, включая юридический и фактический адрес субпоставщика.</w:t>
      </w:r>
    </w:p>
    <w:p w:rsidR="00D35DC6" w:rsidRDefault="001B34A5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Покупатель вправе потребовать от Поставщика замены субпоставщиков с моти</w:t>
      </w:r>
      <w:r>
        <w:rPr>
          <w:bCs/>
          <w:sz w:val="22"/>
          <w:szCs w:val="22"/>
        </w:rPr>
        <w:t>вированным обоснованием такого требования, но независимо от этого, полную ответственность перед Покупателем за сроки и качество выполняемых субпоставщиками работ, а также иную ответственность за действия субпоставщиков по настоящему Договору несет Поставщи</w:t>
      </w:r>
      <w:r>
        <w:rPr>
          <w:bCs/>
          <w:sz w:val="22"/>
          <w:szCs w:val="22"/>
        </w:rPr>
        <w:t>к.</w:t>
      </w:r>
    </w:p>
    <w:p w:rsidR="00D35DC6" w:rsidRDefault="001B34A5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D35DC6" w:rsidRDefault="001B34A5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В случае непредставления По</w:t>
      </w:r>
      <w:r>
        <w:rPr>
          <w:bCs/>
          <w:sz w:val="22"/>
          <w:szCs w:val="22"/>
        </w:rPr>
        <w:t>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Поставщиком обязательств, предусмотренных п. </w:t>
      </w:r>
      <w:r>
        <w:rPr>
          <w:sz w:val="22"/>
          <w:szCs w:val="22"/>
        </w:rPr>
        <w:t>7.5. настоящего Договора, Поставщик уплачивает Покупателю штраф в размере 10 %.</w:t>
      </w:r>
    </w:p>
    <w:p w:rsidR="00D35DC6" w:rsidRDefault="001B34A5">
      <w:pPr>
        <w:keepNext w:val="0"/>
        <w:widowControl w:val="0"/>
        <w:tabs>
          <w:tab w:val="left" w:pos="1276"/>
          <w:tab w:val="left" w:pos="1418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8.9. Если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нарушит гарантии (любую одну, несколько или все вместе), указанные в п. 14.2. настоящего Договора, и это повлечет:</w:t>
      </w:r>
    </w:p>
    <w:p w:rsidR="00D35DC6" w:rsidRDefault="001B34A5">
      <w:pPr>
        <w:keepNext w:val="0"/>
        <w:widowControl w:val="0"/>
        <w:numPr>
          <w:ilvl w:val="0"/>
          <w:numId w:val="10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предъявление налоговыми органами требован</w:t>
      </w:r>
      <w:r>
        <w:rPr>
          <w:sz w:val="22"/>
          <w:szCs w:val="22"/>
        </w:rPr>
        <w:t xml:space="preserve">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D35DC6" w:rsidRDefault="001B34A5">
      <w:pPr>
        <w:keepNext w:val="0"/>
        <w:widowControl w:val="0"/>
        <w:numPr>
          <w:ilvl w:val="0"/>
          <w:numId w:val="10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предъявление третьими лицами, купившими у </w:t>
      </w:r>
      <w:r>
        <w:rPr>
          <w:spacing w:val="-2"/>
          <w:sz w:val="22"/>
          <w:szCs w:val="22"/>
        </w:rPr>
        <w:t>Покупателя</w:t>
      </w:r>
      <w:r>
        <w:rPr>
          <w:sz w:val="22"/>
          <w:szCs w:val="22"/>
        </w:rPr>
        <w:t xml:space="preserve"> тов</w:t>
      </w:r>
      <w:r>
        <w:rPr>
          <w:sz w:val="22"/>
          <w:szCs w:val="22"/>
        </w:rPr>
        <w:t xml:space="preserve">ары (работы, услуги), имущественные права, являющиеся предметом настоящего Договора, требований к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</w:t>
      </w:r>
      <w:r>
        <w:rPr>
          <w:sz w:val="22"/>
          <w:szCs w:val="22"/>
        </w:rPr>
        <w:t>каза в возможности признать расходы для целей налогообложения прибыли или включить НДС в состав налоговых вычетов,</w:t>
      </w:r>
    </w:p>
    <w:p w:rsidR="00D35DC6" w:rsidRDefault="001B34A5">
      <w:pPr>
        <w:keepNext w:val="0"/>
        <w:widowControl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то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обязуется возместить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 xml:space="preserve"> убытки, который последний понес вследствие таких нарушений. </w:t>
      </w:r>
    </w:p>
    <w:p w:rsidR="00D35DC6" w:rsidRDefault="001B34A5">
      <w:pPr>
        <w:keepNext w:val="0"/>
        <w:shd w:val="clear" w:color="auto" w:fill="FFFFFF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8.10. </w:t>
      </w: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</w:t>
      </w:r>
      <w:r>
        <w:rPr>
          <w:sz w:val="22"/>
          <w:szCs w:val="22"/>
        </w:rPr>
        <w:t xml:space="preserve">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8.7. настоящего Договора. При этом факт оспаривания или неоспаривания налоговых доначислений в налоговом органе, в том числе </w:t>
      </w:r>
      <w:r>
        <w:rPr>
          <w:sz w:val="22"/>
          <w:szCs w:val="22"/>
        </w:rPr>
        <w:t xml:space="preserve">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D35DC6" w:rsidRDefault="001B34A5">
      <w:pPr>
        <w:keepNext w:val="0"/>
        <w:shd w:val="clear" w:color="auto" w:fill="FFFFFF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8.11. </w:t>
      </w:r>
      <w:r>
        <w:rPr>
          <w:sz w:val="22"/>
          <w:szCs w:val="22"/>
          <w:highlight w:val="white"/>
        </w:rPr>
        <w:t>Штрафы, неустойки, пени, убытки, включая упущенную выгоду, проценты за пользование ч</w:t>
      </w:r>
      <w:r>
        <w:rPr>
          <w:sz w:val="22"/>
          <w:szCs w:val="22"/>
          <w:highlight w:val="white"/>
        </w:rPr>
        <w:t xml:space="preserve">ужими денежными средствами, неосновательное обогащение, судебные издержки и расходы могут быть удержаны Покупателем в безусловном бесспорном внесудебном порядке из </w:t>
      </w:r>
      <w:r>
        <w:rPr>
          <w:i/>
          <w:sz w:val="22"/>
          <w:szCs w:val="22"/>
          <w:highlight w:val="white"/>
        </w:rPr>
        <w:t>суммы обеспечения исполнения обязательств по Договору, либо получены Покупателем от лица, об</w:t>
      </w:r>
      <w:r>
        <w:rPr>
          <w:i/>
          <w:sz w:val="22"/>
          <w:szCs w:val="22"/>
          <w:highlight w:val="white"/>
        </w:rPr>
        <w:t>еспечившего независимой гарантией исполнение Поставщиком  своих обязательств по Договору</w:t>
      </w:r>
      <w:r>
        <w:rPr>
          <w:sz w:val="22"/>
          <w:szCs w:val="22"/>
          <w:highlight w:val="white"/>
        </w:rPr>
        <w:t>.</w:t>
      </w:r>
      <w:r>
        <w:rPr>
          <w:sz w:val="22"/>
          <w:szCs w:val="22"/>
          <w:highlight w:val="white"/>
          <w:vertAlign w:val="superscript"/>
        </w:rPr>
        <w:footnoteReference w:id="2"/>
      </w:r>
    </w:p>
    <w:p w:rsidR="00D35DC6" w:rsidRDefault="001B34A5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9. Обстоятельства непреодолимой силы</w:t>
      </w:r>
    </w:p>
    <w:p w:rsidR="00D35DC6" w:rsidRDefault="001B34A5">
      <w:pPr>
        <w:keepNext w:val="0"/>
        <w:spacing w:line="17" w:lineRule="atLeast"/>
        <w:ind w:firstLine="0"/>
        <w:rPr>
          <w:spacing w:val="-4"/>
          <w:sz w:val="22"/>
          <w:szCs w:val="22"/>
        </w:rPr>
      </w:pPr>
      <w:r>
        <w:rPr>
          <w:sz w:val="22"/>
          <w:szCs w:val="22"/>
        </w:rPr>
        <w:t>9.1.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Сторона, ссылающаяся на обстоятельства непреодолимой силы</w:t>
      </w:r>
      <w:r>
        <w:rPr>
          <w:sz w:val="22"/>
          <w:szCs w:val="22"/>
        </w:rPr>
        <w:t>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</w:t>
      </w:r>
      <w:r>
        <w:rPr>
          <w:sz w:val="22"/>
          <w:szCs w:val="22"/>
        </w:rPr>
        <w:t xml:space="preserve">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sz w:val="22"/>
          <w:szCs w:val="22"/>
        </w:rPr>
        <w:t>Извещение должно содержать данные о наступлении и о характере (виде) обстоятельств непреодолимой силы</w:t>
      </w:r>
      <w:r>
        <w:rPr>
          <w:sz w:val="22"/>
          <w:szCs w:val="22"/>
        </w:rPr>
        <w:t>, а также, по возможн</w:t>
      </w:r>
      <w:r>
        <w:rPr>
          <w:sz w:val="22"/>
          <w:szCs w:val="22"/>
        </w:rPr>
        <w:t>ости, оценку их влияния на исполнение Стороной своих обязательств по Договору и на срок исполнения обязательств.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При прекращении действия таких обстоятельств Сторона должна без промедления известить об этом другую Сторону в письменной форме. В этом случае </w:t>
      </w:r>
      <w:r>
        <w:rPr>
          <w:sz w:val="22"/>
          <w:szCs w:val="22"/>
        </w:rPr>
        <w:t>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D35DC6" w:rsidRDefault="001B34A5">
      <w:pPr>
        <w:keepNext w:val="0"/>
        <w:widowControl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9.2. В случаях, предусмотренных в пункте 9.1.  настоящего Договора, срок исполнения Сторонами обязательств по</w:t>
      </w:r>
      <w:r>
        <w:rPr>
          <w:sz w:val="22"/>
          <w:szCs w:val="22"/>
        </w:rPr>
        <w:t xml:space="preserve">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</w:t>
      </w:r>
      <w:r>
        <w:rPr>
          <w:sz w:val="22"/>
          <w:szCs w:val="22"/>
        </w:rPr>
        <w:t>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D35DC6" w:rsidRDefault="001B34A5">
      <w:pPr>
        <w:keepNext w:val="0"/>
        <w:spacing w:line="17" w:lineRule="atLeast"/>
        <w:ind w:firstLine="0"/>
        <w:rPr>
          <w:spacing w:val="-4"/>
          <w:sz w:val="22"/>
          <w:szCs w:val="22"/>
        </w:rPr>
      </w:pPr>
      <w:r>
        <w:rPr>
          <w:sz w:val="22"/>
          <w:szCs w:val="22"/>
        </w:rPr>
        <w:t>9.3. </w:t>
      </w:r>
      <w:r>
        <w:rPr>
          <w:spacing w:val="-4"/>
          <w:sz w:val="22"/>
          <w:szCs w:val="22"/>
        </w:rPr>
        <w:t>Сторона лишается права ссылаться на обстоятельства непреодолимой силы в случае невыполнения такой Стороно</w:t>
      </w:r>
      <w:r>
        <w:rPr>
          <w:spacing w:val="-4"/>
          <w:sz w:val="22"/>
          <w:szCs w:val="22"/>
        </w:rPr>
        <w:t>й обязанности уведомления другой Стороны об обстоятельствах непреодолимой силы в установленный Договором срок.</w:t>
      </w:r>
    </w:p>
    <w:p w:rsidR="00D35DC6" w:rsidRDefault="001B34A5">
      <w:pPr>
        <w:pStyle w:val="a7"/>
        <w:spacing w:before="0" w:after="0" w:line="17" w:lineRule="atLeast"/>
        <w:ind w:firstLine="0"/>
        <w:rPr>
          <w:sz w:val="22"/>
          <w:szCs w:val="22"/>
        </w:rPr>
      </w:pPr>
      <w:r>
        <w:rPr>
          <w:spacing w:val="-4"/>
          <w:sz w:val="22"/>
          <w:szCs w:val="22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</w:t>
      </w:r>
      <w:r>
        <w:rPr>
          <w:spacing w:val="-4"/>
          <w:sz w:val="22"/>
          <w:szCs w:val="22"/>
        </w:rPr>
        <w:t>овения обстоятельств непреодолимой силы.</w:t>
      </w:r>
    </w:p>
    <w:p w:rsidR="00D35DC6" w:rsidRDefault="001B34A5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10. Расторжение и отказ от исполнения Договора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10.1. Настоящий Договор может быть расторгнут по соглашению Сторон.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10.2. Договор также считается расторгнутым в случае одностороннего отказа одной из Сторон от его исп</w:t>
      </w:r>
      <w:r>
        <w:rPr>
          <w:sz w:val="22"/>
          <w:szCs w:val="22"/>
        </w:rPr>
        <w:t>олнения, когда такой отказ допускается настоящим Договором или законодательством Российской Федерации.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10.3. Покупатель вправе отказаться от исполнения Договора (полностью или частично) в одностороннем порядке в случае: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отказа Поставщика выполнять часть ил</w:t>
      </w:r>
      <w:r>
        <w:rPr>
          <w:sz w:val="22"/>
          <w:szCs w:val="22"/>
        </w:rPr>
        <w:t>и весь объем поставок, определяемых п. 1.2 настоящего Договора;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задержки Поставщиком начала поставок более чем на 30 (тридцать)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 по причинам, не зависящим от Покупателя;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неоднократного (более двух раз в течение трёх месяцев) нарушения Поставщиком сроко</w:t>
      </w:r>
      <w:r>
        <w:rPr>
          <w:sz w:val="22"/>
          <w:szCs w:val="22"/>
        </w:rPr>
        <w:t>в выполнения поставок, влекущего увеличение срока окончания работ более чем на 60 (шестьдесят)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дней;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</w:t>
      </w:r>
      <w:r>
        <w:rPr>
          <w:sz w:val="22"/>
          <w:szCs w:val="22"/>
        </w:rPr>
        <w:t xml:space="preserve"> (шестьдесят)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>дней;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</w:t>
      </w:r>
      <w:r>
        <w:rPr>
          <w:sz w:val="22"/>
          <w:szCs w:val="22"/>
        </w:rPr>
        <w:t>ртификатов;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один или несколько субпоставщиков отказались от выполнения поставок (при наличии субпоставщиков);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в отношении Поставщика введены процедуры банкротства. В этом случае отказ от исполнения Договора осуществляется без выплаты Поставщику к</w:t>
      </w:r>
      <w:r>
        <w:rPr>
          <w:sz w:val="22"/>
          <w:szCs w:val="22"/>
        </w:rPr>
        <w:t>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  <w:r>
        <w:rPr>
          <w:bCs/>
          <w:sz w:val="22"/>
          <w:szCs w:val="22"/>
        </w:rPr>
        <w:tab/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иных случаях, прямо предусмотренных настоящим Дог</w:t>
      </w:r>
      <w:r>
        <w:rPr>
          <w:sz w:val="22"/>
          <w:szCs w:val="22"/>
        </w:rPr>
        <w:t>овором и законодательством Российской Федерации.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</w:t>
      </w:r>
      <w:r>
        <w:rPr>
          <w:sz w:val="22"/>
          <w:szCs w:val="22"/>
        </w:rPr>
        <w:t xml:space="preserve"> будет нести перед Покупателем ответственность за все дополнительные расходы, связанные с поставкой таких товаров.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D35DC6" w:rsidRDefault="001B34A5">
      <w:pPr>
        <w:keepNext w:val="0"/>
        <w:spacing w:line="17" w:lineRule="atLeast"/>
        <w:ind w:firstLine="0"/>
        <w:rPr>
          <w:i/>
          <w:iCs/>
          <w:sz w:val="22"/>
          <w:szCs w:val="22"/>
        </w:rPr>
      </w:pPr>
      <w:r>
        <w:rPr>
          <w:sz w:val="22"/>
          <w:szCs w:val="22"/>
        </w:rPr>
        <w:t>Односторонний от</w:t>
      </w:r>
      <w:r>
        <w:rPr>
          <w:sz w:val="22"/>
          <w:szCs w:val="22"/>
        </w:rPr>
        <w:t>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10.4. Покупатель может в любое время полностью или частично </w:t>
      </w:r>
      <w:r>
        <w:rPr>
          <w:sz w:val="22"/>
          <w:szCs w:val="22"/>
        </w:rPr>
        <w:t>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</w:t>
      </w:r>
      <w:r>
        <w:rPr>
          <w:sz w:val="22"/>
          <w:szCs w:val="22"/>
        </w:rPr>
        <w:t>ставщика и дата вступления в силу такого отказа.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В этом случае Покупатель может сделать следующий выбор: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получить любую часть уже готового товара на условиях и по ценам Договора; 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отказаться от оставшегося товара и выплатить Поставщику согласованную сумму </w:t>
      </w:r>
      <w:r>
        <w:rPr>
          <w:sz w:val="22"/>
          <w:szCs w:val="22"/>
        </w:rPr>
        <w:t>за частично поставленный товар.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10.5. Поставщик вправе растор</w:t>
      </w:r>
      <w:r>
        <w:rPr>
          <w:sz w:val="22"/>
          <w:szCs w:val="22"/>
        </w:rPr>
        <w:t>гнуть Договор в одностороннем порядке в случае:</w:t>
      </w:r>
    </w:p>
    <w:p w:rsidR="00D35DC6" w:rsidRDefault="001B34A5">
      <w:pPr>
        <w:keepNext w:val="0"/>
        <w:numPr>
          <w:ilvl w:val="0"/>
          <w:numId w:val="11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задержки Покупателем расчетов за выполненные поставки более чем на 90 (девяносто) рабочих дней;</w:t>
      </w:r>
    </w:p>
    <w:p w:rsidR="00D35DC6" w:rsidRDefault="001B34A5">
      <w:pPr>
        <w:keepNext w:val="0"/>
        <w:numPr>
          <w:ilvl w:val="0"/>
          <w:numId w:val="11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остановки Покупателем поставок, не зависящим от Поставщика, на срок, превышающий 90 (девяносто) рабочих дней;</w:t>
      </w:r>
    </w:p>
    <w:p w:rsidR="00D35DC6" w:rsidRDefault="001B34A5">
      <w:pPr>
        <w:keepNext w:val="0"/>
        <w:numPr>
          <w:ilvl w:val="0"/>
          <w:numId w:val="11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в отношении Покупателя введены процедуры банкротства.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</w:t>
      </w:r>
      <w:r>
        <w:rPr>
          <w:sz w:val="22"/>
          <w:szCs w:val="22"/>
        </w:rPr>
        <w:t>ору.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10.6. В случае невыполнения или ненадлежащего выполнения Поставщиком обязательств, предусмотренных п. 14.1. настоящего Договора, Покупатель вправе в одностороннем внесудебном порядке без возмещения Поставщику убытков отказаться от исполнения настоящег</w:t>
      </w:r>
      <w:r>
        <w:rPr>
          <w:sz w:val="22"/>
          <w:szCs w:val="22"/>
        </w:rPr>
        <w:t xml:space="preserve">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D35DC6" w:rsidRDefault="001B34A5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11. Разрешение споров</w:t>
      </w:r>
    </w:p>
    <w:p w:rsidR="00D35DC6" w:rsidRDefault="001B34A5">
      <w:pPr>
        <w:pStyle w:val="a7"/>
        <w:tabs>
          <w:tab w:val="left" w:pos="0"/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11.1. 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</w:t>
      </w:r>
      <w:r>
        <w:rPr>
          <w:sz w:val="22"/>
          <w:szCs w:val="22"/>
        </w:rPr>
        <w:t>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</w:t>
      </w:r>
      <w:r>
        <w:rPr>
          <w:sz w:val="22"/>
          <w:szCs w:val="22"/>
        </w:rPr>
        <w:t>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D35DC6" w:rsidRDefault="001B34A5">
      <w:pPr>
        <w:pStyle w:val="a7"/>
        <w:tabs>
          <w:tab w:val="left" w:pos="0"/>
          <w:tab w:val="left" w:pos="567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</w:t>
      </w:r>
      <w:r>
        <w:rPr>
          <w:sz w:val="22"/>
          <w:szCs w:val="22"/>
        </w:rPr>
        <w:t>одлежит оспариванию.</w:t>
      </w:r>
    </w:p>
    <w:p w:rsidR="00D35DC6" w:rsidRDefault="001B34A5">
      <w:pPr>
        <w:keepNext w:val="0"/>
        <w:spacing w:line="17" w:lineRule="atLeast"/>
        <w:ind w:firstLine="0"/>
        <w:contextualSpacing/>
        <w:rPr>
          <w:bCs/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D35DC6" w:rsidRDefault="001B34A5">
      <w:pPr>
        <w:keepNext w:val="0"/>
        <w:spacing w:line="17" w:lineRule="atLeast"/>
        <w:ind w:firstLine="0"/>
        <w:contextualSpacing/>
        <w:rPr>
          <w:bCs/>
          <w:sz w:val="22"/>
          <w:szCs w:val="22"/>
        </w:rPr>
      </w:pPr>
      <w:r>
        <w:rPr>
          <w:bCs/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D35DC6" w:rsidRDefault="001B34A5">
      <w:pPr>
        <w:keepNext w:val="0"/>
        <w:spacing w:line="17" w:lineRule="atLeast"/>
        <w:ind w:firstLine="0"/>
        <w:contextualSpacing/>
        <w:rPr>
          <w:sz w:val="22"/>
          <w:szCs w:val="22"/>
        </w:rPr>
      </w:pPr>
      <w:r>
        <w:rPr>
          <w:sz w:val="22"/>
          <w:szCs w:val="22"/>
        </w:rPr>
        <w:t>АО «Россе</w:t>
      </w:r>
      <w:r>
        <w:rPr>
          <w:sz w:val="22"/>
          <w:szCs w:val="22"/>
        </w:rPr>
        <w:t xml:space="preserve">ти Сибирь Тываэнерго» - </w:t>
      </w:r>
      <w:hyperlink r:id="rId8" w:tooltip="mailto:tuvaenergo@tv.rosseti-sib.ru" w:history="1">
        <w:r>
          <w:rPr>
            <w:rStyle w:val="af6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>;</w:t>
      </w:r>
    </w:p>
    <w:p w:rsidR="00D35DC6" w:rsidRDefault="001B34A5">
      <w:pPr>
        <w:keepNext w:val="0"/>
        <w:spacing w:line="17" w:lineRule="atLeast"/>
        <w:ind w:firstLine="0"/>
        <w:contextualSpacing/>
        <w:rPr>
          <w:bCs/>
          <w:i/>
          <w:sz w:val="22"/>
          <w:szCs w:val="22"/>
        </w:rPr>
      </w:pPr>
      <w:r>
        <w:rPr>
          <w:bCs/>
          <w:i/>
          <w:sz w:val="22"/>
          <w:szCs w:val="22"/>
        </w:rPr>
        <w:t>(наименование Стороны): (адрес электронной почты).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11.2. Досудебный порядок урегулирования спора является обя</w:t>
      </w:r>
      <w:r>
        <w:rPr>
          <w:sz w:val="22"/>
          <w:szCs w:val="22"/>
        </w:rPr>
        <w:t xml:space="preserve">зательным. Срок ответа на претензию - 15 (пятнадцать) календарных дней со дня ее получения. Спор по имущественным требованиям </w:t>
      </w:r>
      <w:r>
        <w:rPr>
          <w:spacing w:val="-2"/>
          <w:sz w:val="22"/>
          <w:szCs w:val="22"/>
        </w:rPr>
        <w:t xml:space="preserve">Покупателя </w:t>
      </w:r>
      <w:r>
        <w:rPr>
          <w:sz w:val="22"/>
          <w:szCs w:val="22"/>
        </w:rPr>
        <w:t xml:space="preserve">может быть передан на разрешение суда по истечении 15 (пятнадцать) календарных дней с момента направления </w:t>
      </w:r>
      <w:r>
        <w:rPr>
          <w:spacing w:val="-2"/>
          <w:sz w:val="22"/>
          <w:szCs w:val="22"/>
        </w:rPr>
        <w:t>Покупателем</w:t>
      </w:r>
      <w:r>
        <w:rPr>
          <w:sz w:val="22"/>
          <w:szCs w:val="22"/>
        </w:rPr>
        <w:t xml:space="preserve"> п</w:t>
      </w:r>
      <w:r>
        <w:rPr>
          <w:sz w:val="22"/>
          <w:szCs w:val="22"/>
        </w:rPr>
        <w:t>ретензии (требования) Поставщику.</w:t>
      </w:r>
    </w:p>
    <w:p w:rsidR="00D35DC6" w:rsidRDefault="001B34A5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12. Антикоррупционная оговорка</w:t>
      </w:r>
    </w:p>
    <w:p w:rsidR="00D35DC6" w:rsidRDefault="001B34A5">
      <w:pPr>
        <w:pStyle w:val="affffb"/>
        <w:keepNext w:val="0"/>
        <w:numPr>
          <w:ilvl w:val="1"/>
          <w:numId w:val="4"/>
        </w:numPr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</w:t>
      </w:r>
      <w:r>
        <w:rPr>
          <w:sz w:val="22"/>
          <w:szCs w:val="22"/>
        </w:rPr>
        <w:t>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</w:t>
      </w:r>
      <w:r>
        <w:rPr>
          <w:sz w:val="22"/>
          <w:szCs w:val="22"/>
        </w:rPr>
        <w:t>арты ведения бизнеса.</w:t>
      </w:r>
    </w:p>
    <w:p w:rsidR="00D35DC6" w:rsidRDefault="001B34A5">
      <w:pPr>
        <w:pStyle w:val="affffb"/>
        <w:keepNext w:val="0"/>
        <w:numPr>
          <w:ilvl w:val="1"/>
          <w:numId w:val="4"/>
        </w:numPr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</w:t>
      </w:r>
      <w:r>
        <w:rPr>
          <w:sz w:val="22"/>
          <w:szCs w:val="22"/>
        </w:rPr>
        <w:t xml:space="preserve">го» по адресу: </w:t>
      </w:r>
      <w:hyperlink r:id="rId9" w:tooltip="http://www.tuvaenergo.ru/buy/corruption.php" w:history="1">
        <w:r>
          <w:rPr>
            <w:rStyle w:val="af6"/>
            <w:sz w:val="22"/>
            <w:szCs w:val="22"/>
          </w:rPr>
          <w:t>http://www.tuvaenergo.ru/buy/corruption.php</w:t>
        </w:r>
      </w:hyperlink>
      <w:r>
        <w:rPr>
          <w:sz w:val="22"/>
          <w:szCs w:val="22"/>
        </w:rPr>
        <w:t>, полностью принимает положения Антикоррупционной политики и обязуется обеспечивать соблю</w:t>
      </w:r>
      <w:r>
        <w:rPr>
          <w:sz w:val="22"/>
          <w:szCs w:val="22"/>
        </w:rPr>
        <w:t>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D35DC6" w:rsidRDefault="001B34A5">
      <w:pPr>
        <w:pStyle w:val="affffb"/>
        <w:keepNext w:val="0"/>
        <w:numPr>
          <w:ilvl w:val="1"/>
          <w:numId w:val="4"/>
        </w:numPr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При исполнении своих обязательств по Договору Сторо</w:t>
      </w:r>
      <w:r>
        <w:rPr>
          <w:sz w:val="22"/>
          <w:szCs w:val="22"/>
        </w:rPr>
        <w:t>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</w:t>
      </w:r>
      <w:r>
        <w:rPr>
          <w:sz w:val="22"/>
          <w:szCs w:val="22"/>
        </w:rPr>
        <w:t>учить какие-либо неправомерные преимущества или достичь иные неправомерные цели.</w:t>
      </w:r>
    </w:p>
    <w:p w:rsidR="00D35DC6" w:rsidRDefault="001B34A5">
      <w:pPr>
        <w:pStyle w:val="affffb"/>
        <w:numPr>
          <w:ilvl w:val="1"/>
          <w:numId w:val="4"/>
        </w:numPr>
        <w:tabs>
          <w:tab w:val="left" w:pos="28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</w:t>
      </w:r>
      <w:r>
        <w:rPr>
          <w:sz w:val="22"/>
          <w:szCs w:val="22"/>
        </w:rPr>
        <w:t xml:space="preserve">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D35DC6" w:rsidRDefault="001B34A5">
      <w:pPr>
        <w:pStyle w:val="affffb"/>
        <w:keepNext w:val="0"/>
        <w:numPr>
          <w:ilvl w:val="1"/>
          <w:numId w:val="4"/>
        </w:numPr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В случае возникновения у одной из С</w:t>
      </w:r>
      <w:r>
        <w:rPr>
          <w:sz w:val="22"/>
          <w:szCs w:val="22"/>
        </w:rPr>
        <w:t>торон подозрений, что произошло или может произойти нарушение каких-либо положений пунктов 12.1 – 12.3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</w:t>
      </w:r>
      <w:r>
        <w:rPr>
          <w:sz w:val="22"/>
          <w:szCs w:val="22"/>
        </w:rPr>
        <w:t>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D35DC6" w:rsidRDefault="001B34A5">
      <w:pPr>
        <w:pStyle w:val="affffb"/>
        <w:numPr>
          <w:ilvl w:val="1"/>
          <w:numId w:val="4"/>
        </w:numPr>
        <w:tabs>
          <w:tab w:val="left" w:pos="28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 письменном уведомлении Сторона об</w:t>
      </w:r>
      <w:r>
        <w:rPr>
          <w:sz w:val="22"/>
          <w:szCs w:val="22"/>
        </w:rPr>
        <w:t>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12.1, 12.2 Антикоррупционной оговорки любой из Сторон, аффилированн</w:t>
      </w:r>
      <w:r>
        <w:rPr>
          <w:sz w:val="22"/>
          <w:szCs w:val="22"/>
        </w:rPr>
        <w:t>ыми лицами, работниками или посредниками.</w:t>
      </w:r>
    </w:p>
    <w:p w:rsidR="00D35DC6" w:rsidRDefault="001B34A5">
      <w:pPr>
        <w:pStyle w:val="affffb"/>
        <w:keepNext w:val="0"/>
        <w:numPr>
          <w:ilvl w:val="1"/>
          <w:numId w:val="4"/>
        </w:numPr>
        <w:tabs>
          <w:tab w:val="left" w:pos="284"/>
        </w:tabs>
        <w:spacing w:before="0" w:after="0" w:line="17" w:lineRule="atLeast"/>
        <w:ind w:left="0" w:firstLine="0"/>
        <w:contextualSpacing/>
        <w:rPr>
          <w:sz w:val="22"/>
          <w:szCs w:val="22"/>
        </w:rPr>
      </w:pPr>
      <w:r>
        <w:rPr>
          <w:sz w:val="22"/>
          <w:szCs w:val="22"/>
        </w:rPr>
        <w:t>В случае нарушения одной из Сторон обязательств по соблюдению требований Антикоррупционной политики, предусмотренных пунктами 12.1, 12.2 Антикоррупционной оговорки, и обязательств воздерживаться от запрещенных в пу</w:t>
      </w:r>
      <w:r>
        <w:rPr>
          <w:sz w:val="22"/>
          <w:szCs w:val="22"/>
        </w:rPr>
        <w:t>нкте 12.3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</w:t>
      </w:r>
      <w:r>
        <w:rPr>
          <w:sz w:val="22"/>
          <w:szCs w:val="22"/>
        </w:rPr>
        <w:t>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D35DC6" w:rsidRDefault="001B34A5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13. Уступка права требова</w:t>
      </w:r>
      <w:r>
        <w:rPr>
          <w:b/>
          <w:bCs/>
          <w:sz w:val="22"/>
          <w:szCs w:val="22"/>
        </w:rPr>
        <w:t>ния</w:t>
      </w:r>
      <w:r>
        <w:rPr>
          <w:rStyle w:val="af9"/>
          <w:b/>
          <w:bCs/>
          <w:sz w:val="22"/>
          <w:szCs w:val="22"/>
        </w:rPr>
        <w:footnoteReference w:id="3"/>
      </w:r>
    </w:p>
    <w:p w:rsidR="00D35DC6" w:rsidRDefault="001B34A5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13.1. </w:t>
      </w:r>
      <w:r>
        <w:rPr>
          <w:sz w:val="22"/>
          <w:szCs w:val="22"/>
        </w:rPr>
        <w:t>После выполнения обязательств по договору Поставщик вправе</w:t>
      </w:r>
      <w:r>
        <w:rPr>
          <w:bCs/>
          <w:sz w:val="22"/>
          <w:szCs w:val="22"/>
        </w:rPr>
        <w:t xml:space="preserve"> переуступить право требования оплаты по выполненным договорным обязательствам в пользу иного лица (финансового агента). При этом Поставщик обеспечивает представление в адрес Покупателя (</w:t>
      </w:r>
      <w:r>
        <w:rPr>
          <w:bCs/>
          <w:sz w:val="22"/>
          <w:szCs w:val="22"/>
        </w:rPr>
        <w:t>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D35DC6" w:rsidRDefault="001B34A5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13.2. Соглашение между Финансовым агентом (Фактором) и Поставщиком по переуступке права денеж</w:t>
      </w:r>
      <w:r>
        <w:rPr>
          <w:bCs/>
          <w:sz w:val="22"/>
          <w:szCs w:val="22"/>
        </w:rPr>
        <w:t>ного требования по договору с Продавцом должно содержать обязательство исполнения Поставщиком регрессных требований Фактора (факторинг с правом регресса).</w:t>
      </w:r>
    </w:p>
    <w:p w:rsidR="00D35DC6" w:rsidRDefault="001B34A5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13.3. В случае переуступки Поставщиком права денежного требования по договору с Покупателем с нарушен</w:t>
      </w:r>
      <w:r>
        <w:rPr>
          <w:bCs/>
          <w:sz w:val="22"/>
          <w:szCs w:val="22"/>
        </w:rPr>
        <w:t>ием условий, указанных в пункте 13.1 и/или 13.2, Поставщик уплачивает Покупателю штраф за каждое нарушение в размере 1% от стоимости заключенного договора.</w:t>
      </w:r>
    </w:p>
    <w:p w:rsidR="00D35DC6" w:rsidRDefault="001B34A5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>13.4. Куратор договора  в течение 1 (одного) рабочего дня с даты получения в соответствии с п. 13.1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</w:t>
      </w:r>
      <w:r>
        <w:rPr>
          <w:bCs/>
          <w:sz w:val="22"/>
          <w:szCs w:val="22"/>
        </w:rPr>
        <w:t xml:space="preserve">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6"/>
            <w:bCs/>
            <w:sz w:val="22"/>
            <w:szCs w:val="22"/>
          </w:rPr>
          <w:t>cfd@rosseti.ru</w:t>
        </w:r>
      </w:hyperlink>
      <w:r>
        <w:rPr>
          <w:bCs/>
          <w:sz w:val="22"/>
          <w:szCs w:val="22"/>
        </w:rPr>
        <w:t xml:space="preserve">. </w:t>
      </w:r>
    </w:p>
    <w:p w:rsidR="00D35DC6" w:rsidRDefault="001B34A5">
      <w:pPr>
        <w:keepNext w:val="0"/>
        <w:tabs>
          <w:tab w:val="left" w:pos="1134"/>
        </w:tabs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14. Особые условия</w:t>
      </w:r>
    </w:p>
    <w:p w:rsidR="00D35DC6" w:rsidRDefault="001B34A5">
      <w:pPr>
        <w:pStyle w:val="a7"/>
        <w:tabs>
          <w:tab w:val="left" w:pos="1134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14.1. Поставщик обязуется предоставлять Покуп</w:t>
      </w:r>
      <w:r>
        <w:rPr>
          <w:sz w:val="22"/>
          <w:szCs w:val="22"/>
        </w:rPr>
        <w:t>ателю:</w:t>
      </w:r>
    </w:p>
    <w:p w:rsidR="00D35DC6" w:rsidRDefault="001B34A5">
      <w:pPr>
        <w:pStyle w:val="a7"/>
        <w:numPr>
          <w:ilvl w:val="0"/>
          <w:numId w:val="12"/>
        </w:numPr>
        <w:tabs>
          <w:tab w:val="left" w:pos="283"/>
          <w:tab w:val="left" w:pos="113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</w:t>
      </w:r>
      <w:r>
        <w:rPr>
          <w:sz w:val="22"/>
          <w:szCs w:val="22"/>
        </w:rPr>
        <w:t xml:space="preserve">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6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; </w:t>
      </w:r>
    </w:p>
    <w:p w:rsidR="00D35DC6" w:rsidRDefault="001B34A5">
      <w:pPr>
        <w:pStyle w:val="a7"/>
        <w:numPr>
          <w:ilvl w:val="0"/>
          <w:numId w:val="12"/>
        </w:numPr>
        <w:tabs>
          <w:tab w:val="left" w:pos="283"/>
          <w:tab w:val="left" w:pos="1134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</w:t>
      </w:r>
      <w:r>
        <w:rPr>
          <w:sz w:val="22"/>
          <w:szCs w:val="22"/>
        </w:rPr>
        <w:t>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</w:t>
      </w:r>
      <w:r>
        <w:rPr>
          <w:sz w:val="22"/>
          <w:szCs w:val="22"/>
        </w:rPr>
        <w:t xml:space="preserve">F на адрес электронной почты  </w:t>
      </w:r>
      <w:hyperlink r:id="rId12" w:tooltip="mailto:EvtifevaDV@tv.rosseti-sib.ru" w:history="1">
        <w:r>
          <w:rPr>
            <w:rStyle w:val="af6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. </w:t>
      </w:r>
    </w:p>
    <w:p w:rsidR="00D35DC6" w:rsidRDefault="001B34A5">
      <w:pPr>
        <w:pStyle w:val="a7"/>
        <w:tabs>
          <w:tab w:val="left" w:pos="1134"/>
        </w:tabs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 информацию об изменении состава (по сравнению с существов</w:t>
      </w:r>
      <w:r>
        <w:rPr>
          <w:sz w:val="22"/>
          <w:szCs w:val="22"/>
        </w:rPr>
        <w:t>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</w:t>
      </w:r>
      <w:r>
        <w:rPr>
          <w:sz w:val="22"/>
          <w:szCs w:val="22"/>
        </w:rPr>
        <w:t xml:space="preserve">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</w:t>
      </w:r>
      <w:r>
        <w:rPr>
          <w:sz w:val="22"/>
          <w:szCs w:val="22"/>
        </w:rPr>
        <w:t>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</w:t>
      </w:r>
      <w:r>
        <w:rPr>
          <w:sz w:val="22"/>
          <w:szCs w:val="22"/>
        </w:rPr>
        <w:t xml:space="preserve"> электронной почты  </w:t>
      </w:r>
      <w:hyperlink r:id="rId13" w:tooltip="mailto:EvtifevaDV@tv.rosseti-sib.ru" w:history="1">
        <w:r>
          <w:rPr>
            <w:rStyle w:val="af6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.  </w:t>
      </w:r>
    </w:p>
    <w:p w:rsidR="00D35DC6" w:rsidRDefault="001B34A5">
      <w:pPr>
        <w:keepNext w:val="0"/>
        <w:tabs>
          <w:tab w:val="left" w:pos="1134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если информация о полной цепочке собственников Поставщика, третьего лица, привлеченного Поставщиком к </w:t>
      </w:r>
      <w:r>
        <w:rPr>
          <w:sz w:val="22"/>
          <w:szCs w:val="22"/>
        </w:rPr>
        <w:t>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</w:t>
      </w:r>
      <w:r>
        <w:rPr>
          <w:sz w:val="22"/>
          <w:szCs w:val="22"/>
        </w:rPr>
        <w:t>гласий на обработку персональных данных, по форме, указанной в Приложении № 4 к настоящему Договору.</w:t>
      </w:r>
    </w:p>
    <w:p w:rsidR="00D35DC6" w:rsidRDefault="001B34A5">
      <w:pPr>
        <w:pStyle w:val="a7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14.2. </w:t>
      </w:r>
      <w:r>
        <w:rPr>
          <w:spacing w:val="-4"/>
          <w:sz w:val="22"/>
          <w:szCs w:val="22"/>
        </w:rPr>
        <w:t xml:space="preserve">Поставщик </w:t>
      </w:r>
      <w:r>
        <w:rPr>
          <w:sz w:val="22"/>
          <w:szCs w:val="22"/>
        </w:rPr>
        <w:t>гарантирует, что:</w:t>
      </w:r>
    </w:p>
    <w:p w:rsidR="00D35DC6" w:rsidRDefault="001B34A5">
      <w:pPr>
        <w:keepNext w:val="0"/>
        <w:widowControl w:val="0"/>
        <w:numPr>
          <w:ilvl w:val="0"/>
          <w:numId w:val="13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зарегистрирован в ЕГРЮЛ надлежащим образом;</w:t>
      </w:r>
    </w:p>
    <w:p w:rsidR="00D35DC6" w:rsidRDefault="001B34A5">
      <w:pPr>
        <w:keepNext w:val="0"/>
        <w:widowControl w:val="0"/>
        <w:numPr>
          <w:ilvl w:val="0"/>
          <w:numId w:val="13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его исполнительный орган находится и осуществляет функции управления по месту</w:t>
      </w:r>
      <w:r>
        <w:rPr>
          <w:sz w:val="22"/>
          <w:szCs w:val="22"/>
        </w:rPr>
        <w:t xml:space="preserve"> регистрации юридического лица и в нем нет дисквалифицированных лиц;</w:t>
      </w:r>
    </w:p>
    <w:p w:rsidR="00D35DC6" w:rsidRDefault="001B34A5">
      <w:pPr>
        <w:keepNext w:val="0"/>
        <w:widowControl w:val="0"/>
        <w:numPr>
          <w:ilvl w:val="0"/>
          <w:numId w:val="13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</w:t>
      </w:r>
      <w:r>
        <w:rPr>
          <w:sz w:val="22"/>
          <w:szCs w:val="22"/>
        </w:rPr>
        <w:t>ерации) передано по договору или закону;</w:t>
      </w:r>
    </w:p>
    <w:p w:rsidR="00D35DC6" w:rsidRDefault="001B34A5">
      <w:pPr>
        <w:keepNext w:val="0"/>
        <w:widowControl w:val="0"/>
        <w:numPr>
          <w:ilvl w:val="0"/>
          <w:numId w:val="13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</w:t>
      </w:r>
      <w:r>
        <w:rPr>
          <w:sz w:val="22"/>
          <w:szCs w:val="22"/>
        </w:rPr>
        <w:t>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</w:t>
      </w:r>
      <w:r>
        <w:rPr>
          <w:sz w:val="22"/>
          <w:szCs w:val="22"/>
        </w:rPr>
        <w:t>елке;</w:t>
      </w:r>
    </w:p>
    <w:p w:rsidR="00D35DC6" w:rsidRDefault="001B34A5">
      <w:pPr>
        <w:keepNext w:val="0"/>
        <w:widowControl w:val="0"/>
        <w:numPr>
          <w:ilvl w:val="0"/>
          <w:numId w:val="13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D35DC6" w:rsidRDefault="001B34A5">
      <w:pPr>
        <w:keepNext w:val="0"/>
        <w:widowControl w:val="0"/>
        <w:numPr>
          <w:ilvl w:val="0"/>
          <w:numId w:val="13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является членом саморегулируемой организации, если осуществляемая по Догов</w:t>
      </w:r>
      <w:r>
        <w:rPr>
          <w:sz w:val="22"/>
          <w:szCs w:val="22"/>
        </w:rPr>
        <w:t>ору деятельность требует членства в саморегулируемой организации;</w:t>
      </w:r>
    </w:p>
    <w:p w:rsidR="00D35DC6" w:rsidRDefault="001B34A5">
      <w:pPr>
        <w:keepNext w:val="0"/>
        <w:widowControl w:val="0"/>
        <w:numPr>
          <w:ilvl w:val="0"/>
          <w:numId w:val="13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</w:t>
      </w:r>
      <w:r>
        <w:rPr>
          <w:sz w:val="22"/>
          <w:szCs w:val="22"/>
        </w:rPr>
        <w:t xml:space="preserve">одовую бухгалтерскую отчетность в налоговый орган; </w:t>
      </w:r>
    </w:p>
    <w:p w:rsidR="00D35DC6" w:rsidRDefault="001B34A5">
      <w:pPr>
        <w:keepNext w:val="0"/>
        <w:widowControl w:val="0"/>
        <w:numPr>
          <w:ilvl w:val="0"/>
          <w:numId w:val="13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</w:t>
      </w:r>
      <w:r>
        <w:rPr>
          <w:sz w:val="22"/>
          <w:szCs w:val="22"/>
        </w:rPr>
        <w:t>ия, своевременно и в полном объеме представляет налоговую отчетность в налоговые органы;</w:t>
      </w:r>
    </w:p>
    <w:p w:rsidR="00D35DC6" w:rsidRDefault="001B34A5">
      <w:pPr>
        <w:keepNext w:val="0"/>
        <w:widowControl w:val="0"/>
        <w:numPr>
          <w:ilvl w:val="0"/>
          <w:numId w:val="13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</w:t>
      </w:r>
      <w:r>
        <w:rPr>
          <w:sz w:val="22"/>
          <w:szCs w:val="22"/>
        </w:rPr>
        <w:t xml:space="preserve">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</w:t>
      </w:r>
      <w:r>
        <w:rPr>
          <w:sz w:val="22"/>
          <w:szCs w:val="22"/>
        </w:rPr>
        <w:t>выгоды;</w:t>
      </w:r>
    </w:p>
    <w:p w:rsidR="00D35DC6" w:rsidRDefault="001B34A5">
      <w:pPr>
        <w:keepNext w:val="0"/>
        <w:widowControl w:val="0"/>
        <w:numPr>
          <w:ilvl w:val="0"/>
          <w:numId w:val="13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своевременно и в полном объеме уплачивает налоги, сборы и страховые взносы;</w:t>
      </w:r>
    </w:p>
    <w:p w:rsidR="00D35DC6" w:rsidRDefault="001B34A5">
      <w:pPr>
        <w:keepNext w:val="0"/>
        <w:widowControl w:val="0"/>
        <w:numPr>
          <w:ilvl w:val="0"/>
          <w:numId w:val="13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отражает в налоговой отчетности по НДС все суммы НДС, предъявленные </w:t>
      </w:r>
      <w:r>
        <w:rPr>
          <w:spacing w:val="-2"/>
          <w:sz w:val="22"/>
          <w:szCs w:val="22"/>
        </w:rPr>
        <w:t>Покупателю</w:t>
      </w:r>
      <w:r>
        <w:rPr>
          <w:sz w:val="22"/>
          <w:szCs w:val="22"/>
        </w:rPr>
        <w:t>;</w:t>
      </w:r>
    </w:p>
    <w:p w:rsidR="00D35DC6" w:rsidRDefault="001B34A5">
      <w:pPr>
        <w:keepNext w:val="0"/>
        <w:widowControl w:val="0"/>
        <w:numPr>
          <w:ilvl w:val="0"/>
          <w:numId w:val="13"/>
        </w:numPr>
        <w:tabs>
          <w:tab w:val="left" w:pos="283"/>
        </w:tabs>
        <w:spacing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лица, подписывающие от его имени первичные документы и счета-фактуры, имеют на это все необх</w:t>
      </w:r>
      <w:r>
        <w:rPr>
          <w:sz w:val="22"/>
          <w:szCs w:val="22"/>
        </w:rPr>
        <w:t>одимые полномочия и доверенности.</w:t>
      </w:r>
    </w:p>
    <w:p w:rsidR="00D35DC6" w:rsidRDefault="001B34A5">
      <w:pPr>
        <w:pStyle w:val="a7"/>
        <w:spacing w:before="0" w:after="0" w:line="17" w:lineRule="atLeast"/>
        <w:ind w:firstLine="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15. </w:t>
      </w:r>
      <w:r>
        <w:rPr>
          <w:b/>
          <w:sz w:val="22"/>
          <w:szCs w:val="22"/>
        </w:rPr>
        <w:t>Конфиденциальность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15.1. Сто</w:t>
      </w:r>
      <w:r>
        <w:rPr>
          <w:sz w:val="22"/>
          <w:szCs w:val="22"/>
        </w:rPr>
        <w:t>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</w:t>
      </w:r>
      <w:r>
        <w:rPr>
          <w:sz w:val="22"/>
          <w:szCs w:val="22"/>
        </w:rPr>
        <w:t xml:space="preserve">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15.2. Требования п. 15.1. Договора не распространяются на случаи раскрытия конфиденциальной информац</w:t>
      </w:r>
      <w:r>
        <w:rPr>
          <w:sz w:val="22"/>
          <w:szCs w:val="22"/>
        </w:rPr>
        <w:t>ии по запросу уполномоченных органов в случаях, предусмотренных законодательством Российской Федерации.</w:t>
      </w:r>
    </w:p>
    <w:p w:rsidR="00D35DC6" w:rsidRDefault="001B34A5">
      <w:pPr>
        <w:pStyle w:val="a0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15.3. Предусмотренные настоящим разделом договора обязательства Сторон в отношении конфиденциальной информации действуют в течение 5 (пяти) лет после пр</w:t>
      </w:r>
      <w:r>
        <w:rPr>
          <w:sz w:val="22"/>
          <w:szCs w:val="22"/>
        </w:rPr>
        <w:t>екращения действия Договора.</w:t>
      </w:r>
    </w:p>
    <w:p w:rsidR="00D35DC6" w:rsidRDefault="001B34A5">
      <w:pPr>
        <w:pStyle w:val="a7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15.4. Любой ущерб, причиненный Стороне несоблюдением требований раздела 15 настоящего Договора, подлежит полному возмещению виновной Стороной.</w:t>
      </w:r>
    </w:p>
    <w:p w:rsidR="00D35DC6" w:rsidRDefault="001B34A5">
      <w:pPr>
        <w:pStyle w:val="a7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15.5. Передача и использование Сторонами по настоящему Договору информации, составля</w:t>
      </w:r>
      <w:r>
        <w:rPr>
          <w:sz w:val="22"/>
          <w:szCs w:val="22"/>
        </w:rPr>
        <w:t>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D35DC6" w:rsidRDefault="001B34A5">
      <w:pPr>
        <w:pStyle w:val="a7"/>
        <w:spacing w:before="0" w:after="0" w:line="17" w:lineRule="atLeast"/>
        <w:ind w:firstLine="0"/>
        <w:jc w:val="center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 xml:space="preserve">16. </w:t>
      </w:r>
      <w:r>
        <w:rPr>
          <w:b/>
          <w:sz w:val="22"/>
          <w:szCs w:val="22"/>
        </w:rPr>
        <w:t>Толкование договора</w:t>
      </w:r>
    </w:p>
    <w:p w:rsidR="00D35DC6" w:rsidRDefault="001B34A5">
      <w:pPr>
        <w:keepNext w:val="0"/>
        <w:widowControl w:val="0"/>
        <w:tabs>
          <w:tab w:val="left" w:pos="900"/>
          <w:tab w:val="left" w:pos="1080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16.1. Все документы, корреспонденция и переписка, а также вся прочая</w:t>
      </w:r>
      <w:r>
        <w:rPr>
          <w:sz w:val="22"/>
          <w:szCs w:val="22"/>
        </w:rPr>
        <w:t xml:space="preserve">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D35DC6" w:rsidRDefault="001B34A5">
      <w:pPr>
        <w:keepNext w:val="0"/>
        <w:widowControl w:val="0"/>
        <w:tabs>
          <w:tab w:val="left" w:pos="567"/>
        </w:tabs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16.2. Настоящий Договор в соответствии со ст. 431 ГК РФ подлежит толкованию</w:t>
      </w:r>
      <w:r>
        <w:rPr>
          <w:sz w:val="22"/>
          <w:szCs w:val="22"/>
        </w:rPr>
        <w:t xml:space="preserve"> с учетом буквального значения содержащихся в нем слов и выражений.</w:t>
      </w:r>
    </w:p>
    <w:p w:rsidR="00D35DC6" w:rsidRDefault="001B34A5">
      <w:pPr>
        <w:keepNext w:val="0"/>
        <w:tabs>
          <w:tab w:val="left" w:pos="1134"/>
        </w:tabs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17. Заключительные положения</w:t>
      </w:r>
    </w:p>
    <w:p w:rsidR="00D35DC6" w:rsidRDefault="001B34A5">
      <w:pPr>
        <w:pStyle w:val="a7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17.1. Настоящий Договор вступает в силу со дня его подписания и действует до полного исполнения Сторонами взятых на себя обязательств (в том числе гарантийных)</w:t>
      </w:r>
      <w:r>
        <w:rPr>
          <w:sz w:val="22"/>
          <w:szCs w:val="22"/>
        </w:rPr>
        <w:t>.</w:t>
      </w:r>
    </w:p>
    <w:p w:rsidR="00D35DC6" w:rsidRDefault="001B34A5">
      <w:pPr>
        <w:keepNext w:val="0"/>
        <w:spacing w:line="17" w:lineRule="atLeast"/>
        <w:ind w:firstLine="0"/>
        <w:rPr>
          <w:bCs/>
          <w:sz w:val="22"/>
          <w:szCs w:val="22"/>
        </w:rPr>
      </w:pPr>
      <w:r>
        <w:rPr>
          <w:spacing w:val="-4"/>
          <w:sz w:val="22"/>
          <w:szCs w:val="22"/>
        </w:rPr>
        <w:t xml:space="preserve">17.2. </w:t>
      </w: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</w:t>
      </w:r>
      <w:r>
        <w:rPr>
          <w:bCs/>
          <w:sz w:val="22"/>
          <w:szCs w:val="22"/>
        </w:rPr>
        <w:t>рон по этому предмету, имевшие место до дня подписания Договора.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17.3.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17.4.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D35DC6" w:rsidRDefault="001B34A5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17.5. При заключении, исполнении и расторжении настоящего Договора</w:t>
      </w:r>
      <w:r>
        <w:rPr>
          <w:sz w:val="22"/>
          <w:szCs w:val="22"/>
        </w:rPr>
        <w:t xml:space="preserve">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D35DC6" w:rsidRDefault="001B34A5">
      <w:pPr>
        <w:pStyle w:val="a7"/>
        <w:spacing w:before="0" w:after="0" w:line="17" w:lineRule="atLeast"/>
        <w:ind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</w:t>
      </w:r>
      <w:r>
        <w:rPr>
          <w:spacing w:val="-4"/>
          <w:sz w:val="22"/>
          <w:szCs w:val="22"/>
        </w:rPr>
        <w:t xml:space="preserve">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</w:t>
      </w:r>
      <w:r>
        <w:rPr>
          <w:sz w:val="22"/>
          <w:szCs w:val="22"/>
        </w:rPr>
        <w:t xml:space="preserve">овору и получен Стороной по договору. </w:t>
      </w:r>
    </w:p>
    <w:p w:rsidR="00D35DC6" w:rsidRDefault="001B34A5">
      <w:pPr>
        <w:pStyle w:val="a7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Электронные документы, подписанные простой электронной подписью,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</w:t>
      </w:r>
      <w:r>
        <w:rPr>
          <w:sz w:val="22"/>
          <w:szCs w:val="22"/>
        </w:rPr>
        <w:t xml:space="preserve">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</w:t>
      </w:r>
      <w:r>
        <w:rPr>
          <w:sz w:val="22"/>
          <w:szCs w:val="22"/>
        </w:rPr>
        <w:t xml:space="preserve">уполномоченного представителя Стороны и печать Стороны. </w:t>
      </w:r>
    </w:p>
    <w:p w:rsidR="00D35DC6" w:rsidRDefault="001B34A5">
      <w:pPr>
        <w:pStyle w:val="a7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4" w:tooltip="mailto:EvtifevaDV@tv.rosseti-sib.ru" w:history="1">
        <w:r>
          <w:rPr>
            <w:rStyle w:val="af6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5" w:tooltip="mailto:BaturinNV@tv.rosseti-sib.ru" w:history="1">
        <w:r>
          <w:rPr>
            <w:rStyle w:val="af6"/>
            <w:sz w:val="22"/>
            <w:szCs w:val="22"/>
          </w:rPr>
          <w:t>BaturinNV@tv.rosseti-sib.ru</w:t>
        </w:r>
      </w:hyperlink>
      <w:r>
        <w:rPr>
          <w:rStyle w:val="af6"/>
          <w:sz w:val="22"/>
          <w:szCs w:val="22"/>
          <w:u w:val="none"/>
        </w:rPr>
        <w:t xml:space="preserve">, </w:t>
      </w:r>
      <w:hyperlink r:id="rId16" w:tooltip="mailto:KularAY@tv.rosseti-sib.ru" w:history="1">
        <w:r>
          <w:rPr>
            <w:rStyle w:val="af6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 на адрес электронной почты Поставщика ________________.</w:t>
      </w:r>
    </w:p>
    <w:p w:rsidR="00D35DC6" w:rsidRDefault="001B34A5">
      <w:pPr>
        <w:pStyle w:val="a7"/>
        <w:spacing w:before="0" w:after="0"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Электронный документ Поставщика считается подписанным простой электронной подписью, если он направлен (и в нем содержится инф</w:t>
      </w:r>
      <w:r>
        <w:rPr>
          <w:sz w:val="22"/>
          <w:szCs w:val="22"/>
        </w:rPr>
        <w:t xml:space="preserve">ормация о его направлении) с электронного адреса ________________на адрес электронной почты Покупателя </w:t>
      </w:r>
      <w:hyperlink r:id="rId17" w:tooltip="mailto:EvtifevaDV@tv.rosseti-sib.ru" w:history="1">
        <w:r>
          <w:rPr>
            <w:rStyle w:val="af6"/>
            <w:sz w:val="22"/>
            <w:szCs w:val="22"/>
          </w:rPr>
          <w:t>EvtifevaDV@tv.rosseti-sib.ru</w:t>
        </w:r>
      </w:hyperlink>
      <w:r>
        <w:rPr>
          <w:sz w:val="22"/>
          <w:szCs w:val="22"/>
        </w:rPr>
        <w:t xml:space="preserve">, </w:t>
      </w:r>
      <w:hyperlink r:id="rId18" w:tooltip="mailto:BaturinNV@tv.rosseti-sib.ru" w:history="1">
        <w:r>
          <w:rPr>
            <w:rStyle w:val="af6"/>
            <w:sz w:val="22"/>
            <w:szCs w:val="22"/>
          </w:rPr>
          <w:t>BaturinNV@tv.rosseti-sib.ru</w:t>
        </w:r>
      </w:hyperlink>
      <w:r>
        <w:rPr>
          <w:rStyle w:val="af6"/>
          <w:sz w:val="22"/>
          <w:szCs w:val="22"/>
          <w:u w:val="none"/>
        </w:rPr>
        <w:t xml:space="preserve">, </w:t>
      </w:r>
      <w:hyperlink r:id="rId19" w:tooltip="mailto:KularAY@tv.rosseti-sib.ru" w:history="1">
        <w:r>
          <w:rPr>
            <w:rStyle w:val="af6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. </w:t>
      </w:r>
    </w:p>
    <w:p w:rsidR="00D35DC6" w:rsidRDefault="001B34A5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D35DC6" w:rsidRDefault="001B34A5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17.6.  Ответственный представитель за согласование всех вопросов по настоящему Договору со с</w:t>
      </w:r>
      <w:r>
        <w:rPr>
          <w:sz w:val="22"/>
          <w:szCs w:val="22"/>
        </w:rPr>
        <w:t xml:space="preserve">тороны Поставщика – ______, тел.: _______, e-mail: ________, </w:t>
      </w:r>
    </w:p>
    <w:p w:rsidR="00D35DC6" w:rsidRDefault="001B34A5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Покупателя – Батурин Николай Владимирович, тел.: +7 (39422) 9-86-54, </w:t>
      </w:r>
    </w:p>
    <w:p w:rsidR="00D35DC6" w:rsidRDefault="001B34A5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20" w:tooltip="mailto:BaturinNV@tuva.mrsk-sib.ru" w:history="1">
        <w:r>
          <w:rPr>
            <w:rStyle w:val="af6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. </w:t>
      </w:r>
    </w:p>
    <w:p w:rsidR="00D35DC6" w:rsidRDefault="001B34A5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e-mail: </w:t>
      </w:r>
      <w:hyperlink r:id="rId21" w:tooltip="mailto:KularAY@tv.rosseti-sib.ru" w:history="1">
        <w:r>
          <w:rPr>
            <w:rStyle w:val="af6"/>
            <w:sz w:val="22"/>
            <w:szCs w:val="22"/>
          </w:rPr>
          <w:t>KularAY@tv.rosseti-sib.ru</w:t>
        </w:r>
      </w:hyperlink>
      <w:r>
        <w:rPr>
          <w:sz w:val="22"/>
          <w:szCs w:val="22"/>
        </w:rPr>
        <w:t xml:space="preserve">. </w:t>
      </w:r>
    </w:p>
    <w:p w:rsidR="00D35DC6" w:rsidRDefault="001B34A5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D35DC6" w:rsidRDefault="001B34A5">
      <w:pPr>
        <w:pStyle w:val="affffb"/>
        <w:keepNext w:val="0"/>
        <w:tabs>
          <w:tab w:val="left" w:pos="567"/>
        </w:tabs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17.7. Вопросы, не урегулированные настоящим Договор</w:t>
      </w:r>
      <w:r>
        <w:rPr>
          <w:sz w:val="22"/>
          <w:szCs w:val="22"/>
        </w:rPr>
        <w:t>ом, регламентируются нормами законодательства Российской Федерации.</w:t>
      </w:r>
    </w:p>
    <w:p w:rsidR="00D35DC6" w:rsidRDefault="001B34A5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17.8.   Все указанные в настоящем Договоре приложения являются его неотъемлемой частью.</w:t>
      </w:r>
    </w:p>
    <w:p w:rsidR="00D35DC6" w:rsidRDefault="001B34A5">
      <w:pPr>
        <w:pStyle w:val="affffb"/>
        <w:keepNext w:val="0"/>
        <w:spacing w:before="0" w:after="0" w:line="17" w:lineRule="atLeast"/>
        <w:ind w:left="0" w:firstLine="0"/>
        <w:rPr>
          <w:sz w:val="22"/>
          <w:szCs w:val="22"/>
        </w:rPr>
      </w:pPr>
      <w:r>
        <w:rPr>
          <w:sz w:val="22"/>
          <w:szCs w:val="22"/>
        </w:rPr>
        <w:t>17.9.</w:t>
      </w:r>
      <w:r>
        <w:rPr>
          <w:sz w:val="22"/>
          <w:szCs w:val="22"/>
          <w:lang w:val="en-US"/>
        </w:rPr>
        <w:t> </w:t>
      </w:r>
      <w:r>
        <w:rPr>
          <w:sz w:val="22"/>
          <w:szCs w:val="22"/>
        </w:rPr>
        <w:t xml:space="preserve"> Договор составлен на русском языке в 2 (двух) экземплярах, имеющих равную юридическую силу, п</w:t>
      </w:r>
      <w:r>
        <w:rPr>
          <w:sz w:val="22"/>
          <w:szCs w:val="22"/>
        </w:rPr>
        <w:t>о одному для каждой из Сторон.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17.10. 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</w:t>
      </w:r>
      <w:r>
        <w:rPr>
          <w:sz w:val="22"/>
          <w:szCs w:val="22"/>
        </w:rPr>
        <w:t>дят в порядке правопреемства в полном объеме к ПАО «Россети Сибирь».</w:t>
      </w:r>
    </w:p>
    <w:p w:rsidR="00D35DC6" w:rsidRDefault="001B34A5">
      <w:pPr>
        <w:keepNext w:val="0"/>
        <w:spacing w:line="17" w:lineRule="atLeast"/>
        <w:ind w:firstLine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18. Перечень приложений к настоящему Договору</w:t>
      </w:r>
    </w:p>
    <w:p w:rsidR="00D35DC6" w:rsidRDefault="001B34A5">
      <w:pPr>
        <w:keepNext w:val="0"/>
        <w:spacing w:line="17" w:lineRule="atLeast"/>
        <w:ind w:firstLine="0"/>
        <w:rPr>
          <w:i/>
          <w:iCs/>
          <w:sz w:val="22"/>
          <w:szCs w:val="22"/>
        </w:rPr>
      </w:pPr>
      <w:r>
        <w:rPr>
          <w:sz w:val="22"/>
          <w:szCs w:val="22"/>
        </w:rPr>
        <w:t>Приложение № 1. Спецификация;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Приложение № 2. Информация о собственниках контрагента (включая конечных бенефициаров);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Приложение № 3. Техниче</w:t>
      </w:r>
      <w:r>
        <w:rPr>
          <w:sz w:val="22"/>
          <w:szCs w:val="22"/>
        </w:rPr>
        <w:t>ские характеристики и требования;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Приложение № 4. </w:t>
      </w:r>
      <w:r>
        <w:rPr>
          <w:color w:val="000000"/>
          <w:sz w:val="22"/>
          <w:szCs w:val="22"/>
        </w:rPr>
        <w:t xml:space="preserve">Форма </w:t>
      </w:r>
      <w:r>
        <w:rPr>
          <w:sz w:val="22"/>
          <w:szCs w:val="22"/>
        </w:rPr>
        <w:t>письменного согласия на обработку персональных данных;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Приложение № 5. Форма Заявки на поставку Товара.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Приложение № 6. </w:t>
      </w:r>
      <w:r>
        <w:rPr>
          <w:bCs/>
          <w:sz w:val="22"/>
          <w:szCs w:val="22"/>
          <w:highlight w:val="white"/>
        </w:rPr>
        <w:t xml:space="preserve">Условия предоставления обеспечения исполнения обязательств при аномально низкой </w:t>
      </w:r>
      <w:r>
        <w:rPr>
          <w:bCs/>
          <w:sz w:val="22"/>
          <w:szCs w:val="22"/>
          <w:highlight w:val="white"/>
        </w:rPr>
        <w:t>цене.</w:t>
      </w:r>
    </w:p>
    <w:p w:rsidR="00D35DC6" w:rsidRDefault="001B34A5">
      <w:pPr>
        <w:keepNext w:val="0"/>
        <w:spacing w:line="17" w:lineRule="atLeast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19. Адреса, реквизиты и подписи Сторон</w:t>
      </w:r>
    </w:p>
    <w:tbl>
      <w:tblPr>
        <w:tblW w:w="9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7"/>
        <w:gridCol w:w="5244"/>
      </w:tblGrid>
      <w:tr w:rsidR="00D35DC6">
        <w:trPr>
          <w:trHeight w:val="411"/>
        </w:trPr>
        <w:tc>
          <w:tcPr>
            <w:tcW w:w="46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35DC6" w:rsidRDefault="00D35D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D35DC6" w:rsidRDefault="001B34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D35DC6" w:rsidRDefault="001B34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АО «Россети Сибирь Тываэнерго»</w:t>
            </w:r>
          </w:p>
          <w:p w:rsidR="00D35DC6" w:rsidRDefault="001B34A5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D35DC6" w:rsidRDefault="001B34A5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D35DC6" w:rsidRDefault="001B34A5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D35DC6" w:rsidRDefault="001B34A5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D35DC6" w:rsidRDefault="001B34A5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D35DC6" w:rsidRDefault="001B34A5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D35DC6" w:rsidRDefault="001B34A5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D35DC6" w:rsidRDefault="001B34A5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D35DC6" w:rsidRDefault="001B34A5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D35DC6" w:rsidRDefault="001B34A5">
            <w:pPr>
              <w:pStyle w:val="ConsPlusNonformat"/>
              <w:tabs>
                <w:tab w:val="left" w:pos="567"/>
              </w:tabs>
              <w:spacing w:line="17" w:lineRule="atLeas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D35DC6" w:rsidRDefault="001B34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 1021700509566</w:t>
            </w:r>
          </w:p>
          <w:p w:rsidR="00D35DC6" w:rsidRDefault="00D35D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D35DC6" w:rsidRDefault="00D35D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D35DC6" w:rsidRDefault="001B34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_____________________/ А.В. Лукин /</w:t>
            </w:r>
          </w:p>
        </w:tc>
        <w:tc>
          <w:tcPr>
            <w:tcW w:w="52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35DC6" w:rsidRDefault="00D35D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D35DC6" w:rsidRDefault="001B34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D35DC6" w:rsidRDefault="00D35DC6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D35DC6" w:rsidRDefault="001B34A5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юридический: </w:t>
            </w:r>
          </w:p>
          <w:p w:rsidR="00D35DC6" w:rsidRDefault="001B34A5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почтовый: </w:t>
            </w:r>
          </w:p>
          <w:p w:rsidR="00D35DC6" w:rsidRDefault="001B34A5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ИНН/</w:t>
            </w:r>
            <w:r>
              <w:rPr>
                <w:sz w:val="22"/>
                <w:szCs w:val="22"/>
              </w:rPr>
              <w:t xml:space="preserve">КПП </w:t>
            </w:r>
          </w:p>
          <w:p w:rsidR="00D35DC6" w:rsidRDefault="001B34A5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Р/с </w:t>
            </w:r>
          </w:p>
          <w:p w:rsidR="00D35DC6" w:rsidRDefault="001B34A5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К/с </w:t>
            </w:r>
          </w:p>
          <w:p w:rsidR="00D35DC6" w:rsidRDefault="001B34A5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БИК </w:t>
            </w:r>
          </w:p>
          <w:p w:rsidR="00D35DC6" w:rsidRDefault="001B34A5">
            <w:pPr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ОГРН </w:t>
            </w:r>
          </w:p>
          <w:p w:rsidR="00D35DC6" w:rsidRDefault="001B34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ОКПО</w:t>
            </w:r>
          </w:p>
          <w:p w:rsidR="00D35DC6" w:rsidRDefault="00D35D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D35DC6" w:rsidRDefault="00D35D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D35DC6" w:rsidRDefault="00D35D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D35DC6" w:rsidRDefault="00D35D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D35DC6" w:rsidRDefault="00D35D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bCs/>
                <w:sz w:val="22"/>
                <w:szCs w:val="22"/>
              </w:rPr>
            </w:pPr>
          </w:p>
          <w:p w:rsidR="00D35DC6" w:rsidRDefault="001B34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_____________________/  /</w:t>
            </w:r>
          </w:p>
        </w:tc>
      </w:tr>
      <w:tr w:rsidR="00D35DC6">
        <w:trPr>
          <w:trHeight w:val="371"/>
        </w:trPr>
        <w:tc>
          <w:tcPr>
            <w:tcW w:w="46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35DC6" w:rsidRDefault="001B34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2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35DC6" w:rsidRDefault="001B34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</w:tr>
      <w:tr w:rsidR="00D35DC6">
        <w:trPr>
          <w:trHeight w:val="679"/>
        </w:trPr>
        <w:tc>
          <w:tcPr>
            <w:tcW w:w="467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35DC6" w:rsidRDefault="001B34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«_____»_____________20___г.</w:t>
            </w:r>
          </w:p>
        </w:tc>
        <w:tc>
          <w:tcPr>
            <w:tcW w:w="52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35DC6" w:rsidRDefault="00D35D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</w:p>
          <w:p w:rsidR="00D35DC6" w:rsidRDefault="001B34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«_____»_____________20___г.</w:t>
            </w:r>
          </w:p>
          <w:p w:rsidR="00D35DC6" w:rsidRDefault="00D35D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17" w:lineRule="atLeast"/>
              <w:ind w:firstLine="0"/>
              <w:rPr>
                <w:sz w:val="22"/>
                <w:szCs w:val="22"/>
              </w:rPr>
            </w:pPr>
          </w:p>
        </w:tc>
      </w:tr>
    </w:tbl>
    <w:p w:rsidR="00D35DC6" w:rsidRDefault="00D35DC6">
      <w:pPr>
        <w:keepNext w:val="0"/>
        <w:spacing w:line="240" w:lineRule="auto"/>
        <w:ind w:left="6237" w:firstLine="0"/>
        <w:rPr>
          <w:b/>
          <w:sz w:val="22"/>
          <w:szCs w:val="22"/>
        </w:rPr>
        <w:sectPr w:rsidR="00D35DC6">
          <w:headerReference w:type="default" r:id="rId22"/>
          <w:headerReference w:type="first" r:id="rId23"/>
          <w:pgSz w:w="11906" w:h="16838"/>
          <w:pgMar w:top="1134" w:right="992" w:bottom="1134" w:left="992" w:header="709" w:footer="709" w:gutter="0"/>
          <w:cols w:space="708"/>
          <w:docGrid w:linePitch="360"/>
        </w:sectPr>
      </w:pPr>
    </w:p>
    <w:p w:rsidR="00D35DC6" w:rsidRDefault="001B34A5">
      <w:pPr>
        <w:keepNext w:val="0"/>
        <w:spacing w:line="240" w:lineRule="auto"/>
        <w:ind w:left="6237" w:firstLine="0"/>
        <w:jc w:val="right"/>
        <w:rPr>
          <w:sz w:val="20"/>
          <w:szCs w:val="20"/>
        </w:rPr>
      </w:pPr>
      <w:r>
        <w:rPr>
          <w:b/>
          <w:sz w:val="22"/>
          <w:szCs w:val="22"/>
        </w:rPr>
        <w:t xml:space="preserve">         </w:t>
      </w:r>
      <w:r>
        <w:rPr>
          <w:sz w:val="20"/>
          <w:szCs w:val="20"/>
        </w:rPr>
        <w:t>Приложение № 1</w:t>
      </w:r>
    </w:p>
    <w:p w:rsidR="00D35DC6" w:rsidRDefault="001B34A5">
      <w:pPr>
        <w:keepNext w:val="0"/>
        <w:spacing w:line="240" w:lineRule="auto"/>
        <w:ind w:left="6237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к Договору №______________</w:t>
      </w:r>
    </w:p>
    <w:p w:rsidR="00D35DC6" w:rsidRDefault="001B34A5">
      <w:pPr>
        <w:keepNext w:val="0"/>
        <w:spacing w:line="240" w:lineRule="auto"/>
        <w:ind w:left="6237" w:firstLine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от "____" _________ 20___г.</w:t>
      </w:r>
    </w:p>
    <w:p w:rsidR="00D35DC6" w:rsidRDefault="00D35DC6">
      <w:pPr>
        <w:widowControl w:val="0"/>
        <w:suppressLineNumbers/>
        <w:spacing w:line="240" w:lineRule="auto"/>
        <w:jc w:val="center"/>
        <w:rPr>
          <w:bCs/>
          <w:sz w:val="22"/>
          <w:szCs w:val="22"/>
        </w:rPr>
      </w:pPr>
    </w:p>
    <w:p w:rsidR="00D35DC6" w:rsidRDefault="001B34A5">
      <w:pPr>
        <w:widowControl w:val="0"/>
        <w:suppressLineNumbers/>
        <w:spacing w:line="240" w:lineRule="auto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СПЕЦИФИКАЦИЯ №_____от __________20__г.</w:t>
      </w:r>
    </w:p>
    <w:p w:rsidR="00D35DC6" w:rsidRDefault="001B34A5">
      <w:pPr>
        <w:widowControl w:val="0"/>
        <w:suppressLineNumbers/>
        <w:spacing w:line="240" w:lineRule="auto"/>
        <w:ind w:firstLine="0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к Договору поставки № ___________от__________20__г.</w:t>
      </w:r>
    </w:p>
    <w:tbl>
      <w:tblPr>
        <w:tblpPr w:leftFromText="180" w:rightFromText="180" w:vertAnchor="text" w:horzAnchor="margin" w:tblpX="250" w:tblpY="408"/>
        <w:tblW w:w="14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526"/>
        <w:gridCol w:w="2693"/>
        <w:gridCol w:w="2867"/>
        <w:gridCol w:w="1843"/>
        <w:gridCol w:w="992"/>
        <w:gridCol w:w="992"/>
        <w:gridCol w:w="1276"/>
        <w:gridCol w:w="1245"/>
      </w:tblGrid>
      <w:tr w:rsidR="00D35DC6">
        <w:trPr>
          <w:trHeight w:val="1408"/>
        </w:trPr>
        <w:tc>
          <w:tcPr>
            <w:tcW w:w="709" w:type="dxa"/>
            <w:vAlign w:val="center"/>
          </w:tcPr>
          <w:p w:rsidR="00D35DC6" w:rsidRDefault="001B34A5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526" w:type="dxa"/>
            <w:vAlign w:val="center"/>
          </w:tcPr>
          <w:p w:rsidR="00D35DC6" w:rsidRDefault="001B34A5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Номенклатурный №</w:t>
            </w:r>
          </w:p>
        </w:tc>
        <w:tc>
          <w:tcPr>
            <w:tcW w:w="2693" w:type="dxa"/>
            <w:vAlign w:val="center"/>
          </w:tcPr>
          <w:p w:rsidR="00D35DC6" w:rsidRDefault="001B34A5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2867" w:type="dxa"/>
            <w:vAlign w:val="center"/>
          </w:tcPr>
          <w:p w:rsidR="00D35DC6" w:rsidRDefault="001B34A5">
            <w:pPr>
              <w:widowControl w:val="0"/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843" w:type="dxa"/>
            <w:vAlign w:val="center"/>
          </w:tcPr>
          <w:p w:rsidR="00D35DC6" w:rsidRDefault="00D35DC6">
            <w:pPr>
              <w:widowControl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D35DC6" w:rsidRDefault="001B34A5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992" w:type="dxa"/>
            <w:vAlign w:val="center"/>
          </w:tcPr>
          <w:p w:rsidR="00D35DC6" w:rsidRDefault="001B34A5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Ед.</w:t>
            </w:r>
            <w:r>
              <w:rPr>
                <w:b/>
                <w:bCs/>
                <w:sz w:val="20"/>
                <w:szCs w:val="20"/>
              </w:rPr>
              <w:br w:type="textWrapping" w:clear="all"/>
            </w:r>
            <w:r>
              <w:rPr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992" w:type="dxa"/>
            <w:vAlign w:val="center"/>
          </w:tcPr>
          <w:p w:rsidR="00D35DC6" w:rsidRDefault="001B34A5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276" w:type="dxa"/>
            <w:vAlign w:val="center"/>
          </w:tcPr>
          <w:p w:rsidR="00D35DC6" w:rsidRDefault="001B34A5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Цена,</w:t>
            </w:r>
          </w:p>
          <w:p w:rsidR="00D35DC6" w:rsidRDefault="001B34A5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45" w:type="dxa"/>
            <w:vAlign w:val="center"/>
          </w:tcPr>
          <w:p w:rsidR="00D35DC6" w:rsidRDefault="001B34A5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Сумма,</w:t>
            </w:r>
          </w:p>
          <w:p w:rsidR="00D35DC6" w:rsidRDefault="001B34A5">
            <w:pPr>
              <w:widowControl w:val="0"/>
              <w:spacing w:line="240" w:lineRule="auto"/>
              <w:ind w:left="-108" w:right="-108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D35DC6">
        <w:trPr>
          <w:trHeight w:val="530"/>
        </w:trPr>
        <w:tc>
          <w:tcPr>
            <w:tcW w:w="709" w:type="dxa"/>
            <w:vAlign w:val="center"/>
          </w:tcPr>
          <w:p w:rsidR="00D35DC6" w:rsidRDefault="001B34A5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26" w:type="dxa"/>
            <w:vAlign w:val="center"/>
          </w:tcPr>
          <w:p w:rsidR="00D35DC6" w:rsidRDefault="001B34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3412203448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1B34A5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КТПТ-ВВ-250/10/0,4 3.1.4.4.0.0.0.0.0</w:t>
            </w:r>
          </w:p>
        </w:tc>
        <w:tc>
          <w:tcPr>
            <w:tcW w:w="2867" w:type="dxa"/>
            <w:vAlign w:val="center"/>
          </w:tcPr>
          <w:p w:rsidR="00D35DC6" w:rsidRDefault="001B34A5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соответствии с Приложением №3 к Договору</w:t>
            </w:r>
          </w:p>
        </w:tc>
        <w:tc>
          <w:tcPr>
            <w:tcW w:w="1843" w:type="dxa"/>
            <w:vAlign w:val="center"/>
          </w:tcPr>
          <w:p w:rsidR="00D35DC6" w:rsidRDefault="00D35DC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D35DC6" w:rsidRDefault="001B34A5">
            <w:pPr>
              <w:spacing w:line="240" w:lineRule="auto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шт</w:t>
            </w:r>
          </w:p>
        </w:tc>
        <w:tc>
          <w:tcPr>
            <w:tcW w:w="992" w:type="dxa"/>
            <w:vAlign w:val="center"/>
          </w:tcPr>
          <w:p w:rsidR="00D35DC6" w:rsidRDefault="001B34A5">
            <w:pPr>
              <w:spacing w:line="240" w:lineRule="auto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D35DC6" w:rsidRDefault="00D35DC6">
            <w:pPr>
              <w:spacing w:line="240" w:lineRule="auto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45" w:type="dxa"/>
            <w:vAlign w:val="center"/>
          </w:tcPr>
          <w:p w:rsidR="00D35DC6" w:rsidRDefault="00D35DC6">
            <w:pPr>
              <w:spacing w:line="240" w:lineRule="auto"/>
              <w:ind w:left="-108" w:right="-108" w:firstLine="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D35DC6">
        <w:trPr>
          <w:trHeight w:val="268"/>
        </w:trPr>
        <w:tc>
          <w:tcPr>
            <w:tcW w:w="12897" w:type="dxa"/>
            <w:gridSpan w:val="8"/>
          </w:tcPr>
          <w:p w:rsidR="00D35DC6" w:rsidRDefault="001B34A5">
            <w:pPr>
              <w:spacing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245" w:type="dxa"/>
            <w:vAlign w:val="center"/>
          </w:tcPr>
          <w:p w:rsidR="00D35DC6" w:rsidRDefault="00D35DC6">
            <w:pPr>
              <w:spacing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D35DC6">
        <w:trPr>
          <w:trHeight w:val="273"/>
        </w:trPr>
        <w:tc>
          <w:tcPr>
            <w:tcW w:w="12897" w:type="dxa"/>
            <w:gridSpan w:val="8"/>
          </w:tcPr>
          <w:p w:rsidR="00D35DC6" w:rsidRDefault="001B34A5">
            <w:pPr>
              <w:spacing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245" w:type="dxa"/>
            <w:vAlign w:val="center"/>
          </w:tcPr>
          <w:p w:rsidR="00D35DC6" w:rsidRDefault="00D35DC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D35DC6">
        <w:trPr>
          <w:trHeight w:val="276"/>
        </w:trPr>
        <w:tc>
          <w:tcPr>
            <w:tcW w:w="12897" w:type="dxa"/>
            <w:gridSpan w:val="8"/>
          </w:tcPr>
          <w:p w:rsidR="00D35DC6" w:rsidRDefault="001B34A5">
            <w:pPr>
              <w:spacing w:line="240" w:lineRule="auto"/>
              <w:ind w:firstLine="0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245" w:type="dxa"/>
            <w:vAlign w:val="center"/>
          </w:tcPr>
          <w:p w:rsidR="00D35DC6" w:rsidRDefault="00D35DC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D35DC6" w:rsidRDefault="00D35DC6">
      <w:pPr>
        <w:pStyle w:val="a7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</w:p>
    <w:p w:rsidR="00D35DC6" w:rsidRDefault="00D35DC6">
      <w:pPr>
        <w:pStyle w:val="a7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D35DC6" w:rsidRDefault="00D35DC6">
      <w:pPr>
        <w:pStyle w:val="a7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D35DC6" w:rsidRDefault="001B34A5">
      <w:pPr>
        <w:pStyle w:val="a7"/>
        <w:widowControl w:val="0"/>
        <w:tabs>
          <w:tab w:val="left" w:pos="284"/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Срок поставки: Срок поставки отдельной партии Продукции согласовывается в заявках Покупателя на поставку Продукции. </w:t>
      </w:r>
    </w:p>
    <w:p w:rsidR="00D35DC6" w:rsidRDefault="001B34A5">
      <w:pPr>
        <w:pStyle w:val="a7"/>
        <w:widowControl w:val="0"/>
        <w:tabs>
          <w:tab w:val="left" w:pos="284"/>
          <w:tab w:val="left" w:pos="10435"/>
        </w:tabs>
        <w:spacing w:before="0" w:after="0" w:line="240" w:lineRule="auto"/>
        <w:ind w:firstLine="0"/>
        <w:rPr>
          <w:b/>
          <w:bCs/>
          <w:i/>
          <w:sz w:val="22"/>
          <w:szCs w:val="22"/>
        </w:rPr>
      </w:pPr>
      <w:r>
        <w:rPr>
          <w:sz w:val="22"/>
          <w:szCs w:val="22"/>
        </w:rPr>
        <w:t xml:space="preserve">  Заявка на поставку Продукции подается не позднее, чем за 90 (девяносто) календарных дней до планируемого срока поставки.</w:t>
      </w:r>
    </w:p>
    <w:p w:rsidR="00D35DC6" w:rsidRDefault="001B34A5">
      <w:pPr>
        <w:widowControl w:val="0"/>
        <w:tabs>
          <w:tab w:val="left" w:pos="28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Способ поста</w:t>
      </w:r>
      <w:r>
        <w:rPr>
          <w:sz w:val="22"/>
          <w:szCs w:val="22"/>
        </w:rPr>
        <w:t>вки товара - транспортом Поставщика до: г. Кызыл, ул. Колхозная 2Б.</w:t>
      </w:r>
    </w:p>
    <w:p w:rsidR="00D35DC6" w:rsidRDefault="001B34A5">
      <w:pPr>
        <w:widowControl w:val="0"/>
        <w:tabs>
          <w:tab w:val="left" w:pos="284"/>
        </w:tabs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Транспортные расходы учтены в стоимости Товара. Стоимость тары учтена в стоимости Товара.</w:t>
      </w:r>
    </w:p>
    <w:p w:rsidR="00D35DC6" w:rsidRDefault="001B34A5">
      <w:pPr>
        <w:widowControl w:val="0"/>
        <w:suppressLineNumbers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</w:p>
    <w:p w:rsidR="00D35DC6" w:rsidRDefault="001B34A5">
      <w:pPr>
        <w:widowControl w:val="0"/>
        <w:suppressLineNumbers/>
        <w:spacing w:line="24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</w:t>
      </w:r>
    </w:p>
    <w:p w:rsidR="00D35DC6" w:rsidRDefault="001B34A5">
      <w:pPr>
        <w:widowControl w:val="0"/>
        <w:suppressLineNumbers/>
        <w:spacing w:line="24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ПОКУПАТЕЛЬ               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 xml:space="preserve">                                                         ПОСТАВЩИК</w:t>
      </w:r>
    </w:p>
    <w:p w:rsidR="00D35DC6" w:rsidRDefault="00D35DC6">
      <w:pPr>
        <w:widowControl w:val="0"/>
        <w:suppressLineNumbers/>
        <w:spacing w:line="240" w:lineRule="auto"/>
        <w:rPr>
          <w:bCs/>
          <w:sz w:val="22"/>
          <w:szCs w:val="22"/>
        </w:rPr>
      </w:pPr>
    </w:p>
    <w:p w:rsidR="00D35DC6" w:rsidRDefault="00D35DC6">
      <w:pPr>
        <w:widowControl w:val="0"/>
        <w:suppressLineNumbers/>
        <w:spacing w:line="240" w:lineRule="auto"/>
        <w:rPr>
          <w:bCs/>
          <w:sz w:val="22"/>
          <w:szCs w:val="22"/>
        </w:rPr>
      </w:pPr>
    </w:p>
    <w:p w:rsidR="00D35DC6" w:rsidRDefault="001B34A5">
      <w:pPr>
        <w:keepNext w:val="0"/>
        <w:spacing w:line="240" w:lineRule="auto"/>
        <w:ind w:firstLine="0"/>
        <w:contextualSpacing/>
        <w:rPr>
          <w:sz w:val="22"/>
          <w:szCs w:val="22"/>
        </w:rPr>
      </w:pPr>
      <w:r>
        <w:rPr>
          <w:bCs/>
          <w:sz w:val="22"/>
          <w:szCs w:val="22"/>
        </w:rPr>
        <w:t xml:space="preserve">  _____________________/</w:t>
      </w:r>
      <w:r>
        <w:rPr>
          <w:sz w:val="22"/>
          <w:szCs w:val="22"/>
        </w:rPr>
        <w:t xml:space="preserve"> А.В. Лукин</w:t>
      </w:r>
      <w:r>
        <w:rPr>
          <w:bCs/>
          <w:sz w:val="22"/>
          <w:szCs w:val="22"/>
        </w:rPr>
        <w:t xml:space="preserve"> /                                         ____________________/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/</w:t>
      </w:r>
      <w:r>
        <w:rPr>
          <w:sz w:val="22"/>
          <w:szCs w:val="22"/>
        </w:rPr>
        <w:t xml:space="preserve">  </w:t>
      </w:r>
    </w:p>
    <w:p w:rsidR="00D35DC6" w:rsidRDefault="001B34A5">
      <w:pPr>
        <w:keepNext w:val="0"/>
        <w:spacing w:line="240" w:lineRule="auto"/>
        <w:ind w:firstLine="0"/>
        <w:contextualSpacing/>
        <w:rPr>
          <w:sz w:val="22"/>
          <w:szCs w:val="22"/>
        </w:rPr>
        <w:sectPr w:rsidR="00D35DC6">
          <w:pgSz w:w="16838" w:h="11906" w:orient="landscape"/>
          <w:pgMar w:top="1134" w:right="1387" w:bottom="849" w:left="1276" w:header="709" w:footer="709" w:gutter="0"/>
          <w:cols w:space="708"/>
          <w:docGrid w:linePitch="360"/>
        </w:sectPr>
      </w:pPr>
      <w:r>
        <w:rPr>
          <w:sz w:val="22"/>
          <w:szCs w:val="22"/>
        </w:rPr>
        <w:t xml:space="preserve">  М.П.                                                        </w:t>
      </w:r>
      <w:r>
        <w:rPr>
          <w:sz w:val="22"/>
          <w:szCs w:val="22"/>
        </w:rPr>
        <w:t xml:space="preserve">                     </w:t>
      </w:r>
      <w:r>
        <w:rPr>
          <w:sz w:val="22"/>
          <w:szCs w:val="22"/>
        </w:rPr>
        <w:tab/>
        <w:t xml:space="preserve">                  М.П.</w:t>
      </w:r>
    </w:p>
    <w:p w:rsidR="00D35DC6" w:rsidRDefault="001B34A5">
      <w:pPr>
        <w:keepNext w:val="0"/>
        <w:spacing w:line="240" w:lineRule="auto"/>
        <w:ind w:left="5672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Приложение № 2</w:t>
      </w:r>
    </w:p>
    <w:p w:rsidR="00D35DC6" w:rsidRDefault="001B34A5">
      <w:pPr>
        <w:keepNext w:val="0"/>
        <w:spacing w:line="240" w:lineRule="auto"/>
        <w:ind w:left="5672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к Договору №__________________</w:t>
      </w:r>
    </w:p>
    <w:p w:rsidR="00D35DC6" w:rsidRDefault="001B34A5">
      <w:pPr>
        <w:keepNext w:val="0"/>
        <w:spacing w:line="240" w:lineRule="auto"/>
        <w:ind w:left="5672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от "____"________ 20__ г.</w:t>
      </w: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1B34A5">
      <w:pPr>
        <w:widowControl w:val="0"/>
        <w:suppressLineNumbers/>
        <w:spacing w:line="240" w:lineRule="auto"/>
        <w:ind w:firstLine="0"/>
        <w:contextualSpacing/>
        <w:rPr>
          <w:b/>
          <w:caps/>
        </w:rPr>
      </w:pPr>
      <w:bookmarkStart w:id="0" w:name="_Toc359424111"/>
      <w:r>
        <w:rPr>
          <w:b/>
          <w:caps/>
        </w:rPr>
        <w:t>СО 6.1401/0</w:t>
      </w:r>
      <w:bookmarkEnd w:id="0"/>
    </w:p>
    <w:p w:rsidR="00D35DC6" w:rsidRDefault="00D35DC6">
      <w:pPr>
        <w:widowControl w:val="0"/>
        <w:suppressLineNumbers/>
        <w:spacing w:line="240" w:lineRule="auto"/>
        <w:ind w:left="60"/>
      </w:pPr>
    </w:p>
    <w:p w:rsidR="00D35DC6" w:rsidRDefault="001B34A5">
      <w:pPr>
        <w:keepLines/>
        <w:spacing w:line="240" w:lineRule="auto"/>
        <w:ind w:left="60"/>
        <w:jc w:val="center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Информация о собственниках контрагента (включая </w:t>
      </w:r>
      <w:r>
        <w:rPr>
          <w:b/>
          <w:caps/>
          <w:sz w:val="22"/>
          <w:szCs w:val="22"/>
        </w:rPr>
        <w:t>конечных бенефициаров)</w:t>
      </w:r>
    </w:p>
    <w:p w:rsidR="00D35DC6" w:rsidRDefault="001B34A5">
      <w:pPr>
        <w:keepLines/>
        <w:spacing w:line="240" w:lineRule="auto"/>
        <w:ind w:left="60"/>
        <w:jc w:val="left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 xml:space="preserve">                                                     (ФОРМА ДОКУМЕНТА)</w:t>
      </w:r>
    </w:p>
    <w:tbl>
      <w:tblPr>
        <w:tblW w:w="99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882"/>
        <w:gridCol w:w="850"/>
        <w:gridCol w:w="1558"/>
        <w:gridCol w:w="1417"/>
        <w:gridCol w:w="1558"/>
        <w:gridCol w:w="1416"/>
        <w:gridCol w:w="1700"/>
      </w:tblGrid>
      <w:tr w:rsidR="00D35DC6">
        <w:trPr>
          <w:trHeight w:val="278"/>
          <w:jc w:val="center"/>
        </w:trPr>
        <w:tc>
          <w:tcPr>
            <w:tcW w:w="991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35DC6" w:rsidRDefault="001B34A5">
            <w:pPr>
              <w:widowControl w:val="0"/>
              <w:spacing w:line="240" w:lineRule="auto"/>
              <w:ind w:left="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D35DC6" w:rsidRDefault="001B34A5">
            <w:pPr>
              <w:widowControl w:val="0"/>
              <w:spacing w:line="240" w:lineRule="auto"/>
              <w:ind w:left="6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(в том числе конечных)</w:t>
            </w:r>
          </w:p>
        </w:tc>
      </w:tr>
      <w:tr w:rsidR="00D35DC6">
        <w:trPr>
          <w:trHeight w:val="250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35DC6" w:rsidRDefault="001B34A5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35DC6" w:rsidRDefault="001B34A5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35DC6" w:rsidRDefault="001B34A5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ОГРН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35DC6" w:rsidRDefault="001B34A5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35DC6" w:rsidRDefault="001B34A5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35DC6" w:rsidRDefault="001B34A5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35DC6" w:rsidRDefault="001B34A5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35DC6" w:rsidRDefault="001B34A5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D35DC6">
        <w:trPr>
          <w:trHeight w:val="209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35DC6" w:rsidRDefault="001B34A5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35DC6" w:rsidRDefault="001B34A5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35DC6" w:rsidRDefault="001B34A5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35DC6" w:rsidRDefault="001B34A5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35DC6" w:rsidRDefault="001B34A5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D35DC6" w:rsidRDefault="001B34A5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:rsidR="00D35DC6" w:rsidRDefault="001B34A5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bottom"/>
          </w:tcPr>
          <w:p w:rsidR="00D35DC6" w:rsidRDefault="001B34A5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D35DC6">
        <w:trPr>
          <w:trHeight w:val="418"/>
          <w:jc w:val="center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D35DC6">
            <w:pPr>
              <w:widowControl w:val="0"/>
              <w:spacing w:line="240" w:lineRule="auto"/>
              <w:jc w:val="center"/>
              <w:rPr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D35DC6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D35DC6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D35DC6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D35DC6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D35DC6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D35DC6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D35DC6">
            <w:pPr>
              <w:spacing w:line="240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D35DC6" w:rsidRDefault="00D35DC6">
      <w:pPr>
        <w:keepNext w:val="0"/>
        <w:spacing w:line="240" w:lineRule="auto"/>
        <w:ind w:left="-993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firstLine="0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D35DC6" w:rsidRDefault="001B34A5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="00D35DC6" w:rsidRDefault="00D35DC6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5664" w:firstLine="708"/>
        <w:rPr>
          <w:sz w:val="20"/>
          <w:szCs w:val="20"/>
        </w:rPr>
      </w:pPr>
    </w:p>
    <w:p w:rsidR="00D35DC6" w:rsidRDefault="001B34A5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Приложение № 3</w:t>
      </w:r>
    </w:p>
    <w:p w:rsidR="00D35DC6" w:rsidRDefault="001B34A5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к Договору №________________</w:t>
      </w:r>
    </w:p>
    <w:p w:rsidR="00D35DC6" w:rsidRDefault="001B34A5">
      <w:pPr>
        <w:keepNext w:val="0"/>
        <w:spacing w:line="240" w:lineRule="auto"/>
        <w:ind w:left="56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от "____"_______ 20__ г.</w:t>
      </w:r>
    </w:p>
    <w:p w:rsidR="00D35DC6" w:rsidRDefault="00D35DC6">
      <w:pPr>
        <w:keepNext w:val="0"/>
        <w:spacing w:line="240" w:lineRule="auto"/>
        <w:ind w:firstLine="0"/>
        <w:jc w:val="left"/>
        <w:rPr>
          <w:b/>
          <w:iCs/>
          <w:sz w:val="22"/>
          <w:szCs w:val="22"/>
        </w:rPr>
      </w:pPr>
    </w:p>
    <w:p w:rsidR="00D35DC6" w:rsidRDefault="001B34A5">
      <w:pPr>
        <w:keepNext w:val="0"/>
        <w:spacing w:line="240" w:lineRule="auto"/>
        <w:ind w:firstLine="0"/>
        <w:jc w:val="center"/>
        <w:rPr>
          <w:b/>
          <w:sz w:val="22"/>
          <w:szCs w:val="22"/>
        </w:rPr>
      </w:pPr>
      <w:r>
        <w:rPr>
          <w:b/>
        </w:rPr>
        <w:t>Технические характеристики и требования к КТП 250кВА</w:t>
      </w:r>
    </w:p>
    <w:p w:rsidR="00D35DC6" w:rsidRDefault="00D35DC6">
      <w:pPr>
        <w:keepNext w:val="0"/>
        <w:spacing w:line="240" w:lineRule="auto"/>
        <w:ind w:firstLine="0"/>
        <w:jc w:val="center"/>
        <w:rPr>
          <w:rFonts w:ascii="Times New Roman CYR" w:hAnsi="Times New Roman CYR" w:cs="Times New Roman CYR"/>
          <w:b/>
          <w:sz w:val="20"/>
          <w:szCs w:val="20"/>
          <w:lang w:eastAsia="en-US"/>
        </w:rPr>
      </w:pPr>
    </w:p>
    <w:p w:rsidR="001B34A5" w:rsidRDefault="001B34A5">
      <w:pPr>
        <w:keepNext w:val="0"/>
        <w:spacing w:line="240" w:lineRule="auto"/>
        <w:ind w:firstLine="0"/>
        <w:jc w:val="center"/>
        <w:rPr>
          <w:rFonts w:ascii="Times New Roman CYR" w:hAnsi="Times New Roman CYR" w:cs="Times New Roman CYR"/>
          <w:b/>
          <w:sz w:val="20"/>
          <w:szCs w:val="20"/>
          <w:lang w:eastAsia="en-US"/>
        </w:rPr>
      </w:pPr>
    </w:p>
    <w:tbl>
      <w:tblPr>
        <w:tblW w:w="10710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5205"/>
        <w:gridCol w:w="1702"/>
        <w:gridCol w:w="141"/>
        <w:gridCol w:w="1278"/>
        <w:gridCol w:w="1560"/>
      </w:tblGrid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№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 xml:space="preserve">Технические характеристики 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(наименование параметра)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Требование (значение параметра)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Предлагаемые технические характеристики (заполняется участником)</w:t>
            </w: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Код параметра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(не подлежит изменению)</w:t>
            </w:r>
          </w:p>
        </w:tc>
      </w:tr>
      <w:tr w:rsidR="001B34A5" w:rsidRPr="001B34A5" w:rsidTr="00567B78">
        <w:trPr>
          <w:trHeight w:val="346"/>
        </w:trPr>
        <w:tc>
          <w:tcPr>
            <w:tcW w:w="9150" w:type="dxa"/>
            <w:gridSpan w:val="5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1.</w:t>
            </w:r>
            <w:r w:rsidRPr="001B34A5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ab/>
              <w:t>Производитель:</w:t>
            </w: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343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- КТП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ZPM_ZAVOD</w:t>
            </w:r>
          </w:p>
        </w:tc>
      </w:tr>
      <w:tr w:rsidR="001B34A5" w:rsidRPr="001B34A5" w:rsidTr="00567B78">
        <w:trPr>
          <w:trHeight w:val="346"/>
        </w:trPr>
        <w:tc>
          <w:tcPr>
            <w:tcW w:w="9150" w:type="dxa"/>
            <w:gridSpan w:val="5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2. Заводской тип (марка)</w:t>
            </w: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34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Заводской тип (марка) КТП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346"/>
        </w:trPr>
        <w:tc>
          <w:tcPr>
            <w:tcW w:w="9150" w:type="dxa"/>
            <w:gridSpan w:val="5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3. Основные требования к КТП</w:t>
            </w: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514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Конструктивное исполнение ТП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Тупиковая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ZPM_KONSTRUKCIYA</w:t>
            </w: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Габаритные размеры (Д×Ш), мм, не более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3000х2200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ZPM_RAZMER_GABARIT</w:t>
            </w: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Антикоррозийное покрытие металлоконструкции обеспечивающее защиту на весь срок службы,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Каждый трансформатор устанавливается в отдельной камере,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Наличие в трансформаторных отсеках вентиляционных жалюзийных решеток с обеих сторон наружу,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Ошиновка главных цепей огрунтована и окрашена, выполнена расцветка фаз в соответствии с НТД,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3.7.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Контактные соединения имеют луженую поверхность,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3.8.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КТП оснащены всеми видами защит: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- от атмосферных и коммутационных перенапряжений, (да, нет);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- от перегрузки и междуфазных КЗ,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Да</w:t>
            </w:r>
          </w:p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3.9.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Монтаж межшкафных соединений выполняется на заводе изготовителе,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3.10.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Окраска металлоконструкций и корпуса КТП полиэфирными порошковыми атмосферостойкими красками в фирменный цвет (Рис. 1), (да, нет);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Логотип Покупателя наносится в представленной пропорции (Рис. 2) , (да, нет);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Оформление КТП в представленном формате</w:t>
            </w:r>
            <w:r w:rsidRPr="001B34A5">
              <w:rPr>
                <w:rFonts w:eastAsia="Calibri"/>
                <w:sz w:val="22"/>
                <w:szCs w:val="22"/>
                <w:lang w:eastAsia="en-US"/>
              </w:rPr>
              <w:t xml:space="preserve"> (Рис. 3,4), (да, нет).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Знаки безопасности в соответствии с Рисунком 5, (да, нет).</w:t>
            </w:r>
          </w:p>
        </w:tc>
        <w:tc>
          <w:tcPr>
            <w:tcW w:w="1702" w:type="dxa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Да</w:t>
            </w:r>
          </w:p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Да</w:t>
            </w:r>
          </w:p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Да</w:t>
            </w:r>
          </w:p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3.11.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Двери КТП должны иметь резиновые уплотнители, степень защиты не ниже IP34,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3.12.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Наличие запирающих устройств дверей внутренней установки с универсальным ключом, предупреждающих об опасности знаков,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3.13.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Сплошной металлический пол внутри КТП, включая трансформаторные отсеки,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3.14.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Листовой металл на всех элементах КТП толщиной не менее 2 мм,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outlineLvl w:val="3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9150" w:type="dxa"/>
            <w:gridSpan w:val="5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/>
                <w:sz w:val="22"/>
                <w:szCs w:val="22"/>
                <w:lang w:eastAsia="en-US"/>
              </w:rPr>
              <w:t xml:space="preserve">4. </w:t>
            </w:r>
            <w:r w:rsidRPr="001B34A5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Номинальные значения климатических факторов внешней среды по ГОСТ 15150-69</w:t>
            </w: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УХЛ1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ZPM_KLIMAT_RAZM</w:t>
            </w: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4.2.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Верхнее рабочее значение температуры окружающего воздуха, не ниже, °С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+40 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4.3.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Нижнее рабочее значение температуры окружающего воздуха, не выше, °С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-60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79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4.4.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Толщина стенки гололеда, не менее, мм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79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4.5.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Допустимая скорость ветра при отсутствии гололеда, не менее, м/с</w:t>
            </w:r>
          </w:p>
        </w:tc>
        <w:tc>
          <w:tcPr>
            <w:tcW w:w="1702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79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4.6.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Допустимая скорость ветра при наличии гололеда, не менее, м/с</w:t>
            </w:r>
          </w:p>
        </w:tc>
        <w:tc>
          <w:tcPr>
            <w:tcW w:w="1702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79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4.7.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Максимальная высота установки над уровнем моря, не ниже, м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4.8.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Сейсмичность района, баллов по шкале MSK-64, не менее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9150" w:type="dxa"/>
            <w:gridSpan w:val="5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5. Общие параметры</w:t>
            </w: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5.1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Исполнение (киосковая/столбовая/бетонная)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киосковая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ZFL_ISPOLNENIE_TP_RP</w:t>
            </w:r>
          </w:p>
        </w:tc>
      </w:tr>
      <w:tr w:rsidR="001B34A5" w:rsidRPr="001B34A5" w:rsidTr="00567B78">
        <w:tc>
          <w:tcPr>
            <w:tcW w:w="824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5.2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Тип КТП (тупиковая/проходная)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Тупиковая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ZFL_TIP_TP</w:t>
            </w: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5.3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Мощность КТП, кВА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5.4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Номинальное напряжение ВН, кВ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ZPM_U_VN_NOM</w:t>
            </w:r>
          </w:p>
        </w:tc>
      </w:tr>
      <w:tr w:rsidR="001B34A5" w:rsidRPr="001B34A5" w:rsidTr="00567B78">
        <w:trPr>
          <w:trHeight w:val="156"/>
        </w:trPr>
        <w:tc>
          <w:tcPr>
            <w:tcW w:w="824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5.5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Наибольшее рабочее напряжение ВН, кВ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ZPM_U_RAB_MAX</w:t>
            </w: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5.6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Номинальное напряжение НН, кВ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0,4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ZPM_U_NN_NOM</w:t>
            </w: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5.7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Номинальная частота, Гц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ZPM_F_NOM</w:t>
            </w: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5.8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Исполнение вводов ВН–НН, (кабель/воздух)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Воздух-воздух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5.9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Материал здания, (сэндвич-панели, металл, ж/бетонные блоки)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Металл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5.10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лестниц,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5.11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водослива,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5.12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 xml:space="preserve">Наличие освещения в РУВН, РУНН, трансформаторных камерах, кабельных и релейных отсеках и розетки 220 В (переменного напряжения) для организации обслуживания, </w:t>
            </w:r>
            <w:r w:rsidRPr="001B34A5">
              <w:rPr>
                <w:rFonts w:eastAsia="Calibri"/>
                <w:sz w:val="22"/>
                <w:szCs w:val="22"/>
                <w:lang w:eastAsia="en-US"/>
              </w:rPr>
              <w:br/>
              <w:t>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5.13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Освещение аварийное, рабочее (тип светильников – светодиодные),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5.14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технических средств для поддержания рабочей температуры оборудования,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5.15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приборов технического учета электрической энергии на вводных присоединениях силовых трансформаторов РУНН,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5.16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приборов учета электрической энергии на отходящих присоединениях РУНН: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- на присоединении, отходящем на наружное освещение (при его наличии), (да, нет)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- на всех отходящих присоединениях,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нет</w:t>
            </w:r>
          </w:p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1B34A5">
        <w:trPr>
          <w:trHeight w:val="256"/>
        </w:trPr>
        <w:tc>
          <w:tcPr>
            <w:tcW w:w="824" w:type="dxa"/>
            <w:shd w:val="clear" w:color="FFFFFF" w:fill="FFFFFF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5.17</w:t>
            </w:r>
          </w:p>
        </w:tc>
        <w:tc>
          <w:tcPr>
            <w:tcW w:w="5205" w:type="dxa"/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единого контроллера АСУ ТП, Телемеханики, АИИС КУЭ, поддерживающего цифровой обмен и возможность интеграции в SCADA/DMS/OMS – системы посредством различных видов цифровой связи (проводной, радио, GSM/GPRS, и пр).</w:t>
            </w:r>
          </w:p>
        </w:tc>
        <w:tc>
          <w:tcPr>
            <w:tcW w:w="1702" w:type="dxa"/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419" w:type="dxa"/>
            <w:gridSpan w:val="2"/>
            <w:shd w:val="clear" w:color="FFFFFF" w:fill="FFFFFF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shd w:val="clear" w:color="FFFFFF" w:fill="FFFFFF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1B34A5">
        <w:trPr>
          <w:trHeight w:val="509"/>
        </w:trPr>
        <w:tc>
          <w:tcPr>
            <w:tcW w:w="824" w:type="dxa"/>
            <w:vMerge w:val="restart"/>
            <w:shd w:val="clear" w:color="FFFFFF" w:fill="FFFFFF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5.18</w:t>
            </w:r>
          </w:p>
        </w:tc>
        <w:tc>
          <w:tcPr>
            <w:tcW w:w="5205" w:type="dxa"/>
            <w:vMerge w:val="restart"/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Требования к диагностированию: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– в соответствии с периодичностью и объемом указанными в СТО 34.01-23.1-001-2017</w:t>
            </w:r>
          </w:p>
        </w:tc>
        <w:tc>
          <w:tcPr>
            <w:tcW w:w="1702" w:type="dxa"/>
            <w:vMerge w:val="restart"/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Merge w:val="restart"/>
            <w:shd w:val="clear" w:color="FFFFFF" w:fill="FFFFFF"/>
            <w:vAlign w:val="center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 w:val="restart"/>
            <w:shd w:val="clear" w:color="FFFFFF" w:fill="FFFFFF"/>
          </w:tcPr>
          <w:p w:rsidR="001B34A5" w:rsidRPr="001B34A5" w:rsidRDefault="001B34A5" w:rsidP="001B34A5">
            <w:pPr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9150" w:type="dxa"/>
            <w:gridSpan w:val="5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/>
                <w:sz w:val="22"/>
                <w:szCs w:val="22"/>
                <w:lang w:eastAsia="en-US"/>
              </w:rPr>
              <w:t>6. Параметры РУВН</w:t>
            </w: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6.1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Производитель/Тип РУВН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Производитель / тип коммутационных аппаратов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*/Разъединитель</w:t>
            </w: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6.3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Номинальный ток главных цепей, не менее, А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6.4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 xml:space="preserve">Ток термической стойкости на стороне ВН по ГОСТ 14695-80 (в течение 1с), не менее, кА: 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6.5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Ток электродинамической стойкости на стороне ВН по ГОСТ 14695-80, не менее, кА: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6.6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pBdr>
                <w:left w:val="single" w:sz="6" w:space="0" w:color="000000"/>
              </w:pBdr>
              <w:spacing w:line="240" w:lineRule="auto"/>
              <w:ind w:firstLine="0"/>
              <w:jc w:val="left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Номинальный ток плавкой вставки предохранителя (в сторону трансформатора), А при наличии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32</w:t>
            </w:r>
          </w:p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6.7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 xml:space="preserve">Условия обслуживания (одностороннее, двустороннее)* 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* – только для обслуживаемых КТП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одностороннее</w:t>
            </w: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ZPM_OBSLUG</w:t>
            </w:r>
          </w:p>
        </w:tc>
      </w:tr>
      <w:tr w:rsidR="001B34A5" w:rsidRPr="001B34A5" w:rsidTr="00567B78">
        <w:trPr>
          <w:trHeight w:val="1478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6.8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Степень защиты оболочек шкафов (КСО, КРУ, КРУЭ) по ГОСТ 14254-96, не менее*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* – только для обслуживаемых КТП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val="en-US" w:eastAsia="en-US"/>
              </w:rPr>
              <w:t>IP</w:t>
            </w: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ZPM_STEPEN_ZASHIT_OBOLOCH</w:t>
            </w:r>
          </w:p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6.9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 xml:space="preserve">Вид управления </w:t>
            </w: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разъединителей и заземляющих разъединителей, устройств ввода/вывода АВР</w:t>
            </w:r>
            <w:r w:rsidRPr="001B34A5">
              <w:rPr>
                <w:rFonts w:eastAsia="Calibri"/>
                <w:sz w:val="22"/>
                <w:szCs w:val="22"/>
                <w:lang w:eastAsia="en-US"/>
              </w:rPr>
              <w:t xml:space="preserve"> (местное, дистанционное), (да/ нет).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6.10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Габаритные размеры ячейки: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высота, мм, не более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ширина, мм, не более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глубина по габариту, мм, не более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глубина по основанию, мм, не более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*</w:t>
            </w:r>
          </w:p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*</w:t>
            </w:r>
          </w:p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*</w:t>
            </w:r>
          </w:p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ZPM_RAZMER_GABARIT</w:t>
            </w:r>
          </w:p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798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6.11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Расположение отсека сборных шин, (верхнее, нижнее)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Верхнее</w:t>
            </w: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6.12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дверей кабельного отсека, (да/ нет).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6.13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Блокировки замками в соответствии с ПУЭ (механические и/или электромагнитные), (да/ нет).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6.14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Стальные стенки корпуса и внутренних перегородок отсеков толщиной не менее 2 мм, с антикоррозионным покрытием, (да/нет)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6.15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Заземлитель со встроенным пружинным приводом на включение, (да/нет)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6.16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дверей в отсеке выдвижного элемента камеры, (да/нет)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6.17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механической индикации положения ВЭ (выкатного элемента) и ЗН (заземлителя), (да/нет)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6.18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металлических перегородок между отсеками, (да/нет)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6.19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проходных изоляторов в отсеке выкатного элемента, (да/нет)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6.20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Установка ТТНП внутри (КСО, КРУ, КРУЭ), (да/нет)*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* – только для обслуживаемых КТП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6.21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Выдвижной элемент высоковольтного отсека, (да/нет)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6.22</w:t>
            </w:r>
          </w:p>
        </w:tc>
        <w:tc>
          <w:tcPr>
            <w:tcW w:w="5205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Периодичность и объем технического обслуживания</w:t>
            </w:r>
          </w:p>
        </w:tc>
        <w:tc>
          <w:tcPr>
            <w:tcW w:w="1843" w:type="dxa"/>
            <w:gridSpan w:val="2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278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ZPM_PERIOD_PROVED_TO</w:t>
            </w:r>
          </w:p>
        </w:tc>
      </w:tr>
      <w:tr w:rsidR="001B34A5" w:rsidRPr="001B34A5" w:rsidTr="00567B78">
        <w:tc>
          <w:tcPr>
            <w:tcW w:w="9150" w:type="dxa"/>
            <w:gridSpan w:val="5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/>
                <w:sz w:val="22"/>
                <w:szCs w:val="22"/>
                <w:lang w:eastAsia="en-US"/>
              </w:rPr>
              <w:t>7. Трансформаторы тока</w:t>
            </w: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7.1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Заводской тип (марка)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ZPM_TIP</w:t>
            </w: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7.2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Изготовитель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ZPM_ZAVOD</w:t>
            </w: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7.3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Тип изоляции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ZPM_VID_IZOLYAC</w:t>
            </w: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7.4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 xml:space="preserve">Номинальное напряжение, кВ 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0,66</w:t>
            </w:r>
          </w:p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ZPM_U_NOM_KV</w:t>
            </w: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7.5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 xml:space="preserve">Наибольшее рабочее напряжение, кВ 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0,72</w:t>
            </w:r>
          </w:p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ZPM_U_RAB_MAX</w:t>
            </w: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7.6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Номинальная частота, Гц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ZPM_F_NOM</w:t>
            </w: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7.7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Допустимая перегрузка по первичному току, при котором сохраняется заявленный класс точности для измерительных обмоток, при температуре окружающего воздуха до +40°С, %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778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7.8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Ток термической стойкости, кА, не менее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B34A5">
              <w:rPr>
                <w:rFonts w:ascii="Calibri" w:eastAsia="Calibri" w:hAnsi="Calibri"/>
                <w:sz w:val="22"/>
                <w:szCs w:val="22"/>
                <w:lang w:eastAsia="en-US"/>
              </w:rPr>
              <w:t>*</w:t>
            </w:r>
          </w:p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ZPM_I_TERM</w:t>
            </w: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7.9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Время протекания тока термической стойкости, с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ZPM_TIME_I_TERM</w:t>
            </w: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7.10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Ток электродинамической стойкости, кА, не менее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ZPM_I_DIN</w:t>
            </w: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7.11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Номинальный первичный ток, А и кол-во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- ввод ВН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- ввод НН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- отходящие линии (при наличии)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*</w:t>
            </w:r>
          </w:p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361</w:t>
            </w:r>
          </w:p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ZPM_I_PERV_NOM</w:t>
            </w: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7.12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Номинальный вторичный ток, А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ZPM_I_VTOR_NOM</w:t>
            </w: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7.13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Количество вторичных обмоток, не менее, шт.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ZPM_KOL_OBMOT_VTOR</w:t>
            </w: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7.14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Класс точности, для целей учета, не хуже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0,5S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ZPM_KLASS_TOCHN_SIMV</w:t>
            </w: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7.15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Номинальная нагрузка, ВА, не менее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7.16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Номинальная предельная кратность вторичной обмотки для защиты, не менее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10%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val="en-US" w:eastAsia="en-US"/>
              </w:rPr>
              <w:t>ZPM_NOM_KRAT_VTOR_OBM</w:t>
            </w: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7.17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Коэффициент безопасности приборов обмотки для измерений, не менее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10%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7.18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сертификата соответствия или декларации соответствия требованиям безопасности в системе ГОСТ Р и об утверждении типа средств измерений,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7.19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свидетельства о первичной поверке средств измерений,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7.20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Межповерочный интервал не менее 8 лет,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7.21.</w:t>
            </w:r>
          </w:p>
        </w:tc>
        <w:tc>
          <w:tcPr>
            <w:tcW w:w="5205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Периодичность и объем технического обслуживания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ZPM_PERIOD_PROVED_TO</w:t>
            </w:r>
          </w:p>
        </w:tc>
      </w:tr>
      <w:tr w:rsidR="001B34A5" w:rsidRPr="001B34A5" w:rsidTr="00567B78">
        <w:tc>
          <w:tcPr>
            <w:tcW w:w="9150" w:type="dxa"/>
            <w:gridSpan w:val="5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/>
                <w:sz w:val="22"/>
                <w:szCs w:val="22"/>
                <w:lang w:eastAsia="en-US"/>
              </w:rPr>
              <w:t>8. Параметры РУНН</w:t>
            </w: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8.1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 xml:space="preserve">Производитель / тип коммутационного аппарата ввода НН 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8.2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outlineLvl w:val="3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Номинальный ток, А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600-1000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ZPM_I_NOM_A</w:t>
            </w: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8.3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Коммутационные аппараты отходящих линий и количество, шт.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8.4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переходных шинок для крепления двух кабелей 0,4 кВ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8.5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АВР НН двухтрансформаторной ТП,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8.6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Номинальный ток сборных шин, не менее, А: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- 250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400</w:t>
            </w:r>
          </w:p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val="en-US" w:eastAsia="en-US"/>
              </w:rPr>
              <w:t>ZPM_I_SHIN_SBOR_NOM</w:t>
            </w:r>
          </w:p>
        </w:tc>
      </w:tr>
      <w:tr w:rsidR="001B34A5" w:rsidRPr="001B34A5" w:rsidTr="00567B78">
        <w:tc>
          <w:tcPr>
            <w:tcW w:w="1071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/>
                <w:sz w:val="22"/>
                <w:szCs w:val="22"/>
                <w:lang w:eastAsia="en-US"/>
              </w:rPr>
              <w:t>9.</w:t>
            </w:r>
            <w:r w:rsidRPr="001B34A5">
              <w:rPr>
                <w:rFonts w:eastAsia="Calibri"/>
                <w:b/>
                <w:sz w:val="22"/>
                <w:szCs w:val="22"/>
                <w:lang w:eastAsia="en-US"/>
              </w:rPr>
              <w:tab/>
              <w:t>Учет электроэнергии (требования согласно СТО 34.01-5.1-009-2021 «Приборы учета электроэнергии. Общие технические требования», с 01.07.2025 - требования согласно СТО 34.01-5.1-009-2024)</w:t>
            </w: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9.1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Тип прибора учета электроэнергии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Трехфазный прибор учета электроэнергии непосредственного и трансформаторного включения (однофазный прибор - для фидера наружного освещения), соответствующие СТО 34.01-5.1-009-2021</w:t>
            </w:r>
            <w:r w:rsidRPr="001B34A5">
              <w:rPr>
                <w:i/>
                <w:sz w:val="22"/>
                <w:szCs w:val="22"/>
                <w:lang w:eastAsia="en-US"/>
              </w:rPr>
              <w:t>(с 01.07.2025 - СТО 34.01-5.1-009-2024)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highlight w:val="magenta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ZPM_TIP</w:t>
            </w: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9.2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Расположение прибора учета электроэнергии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В соответствии с типовыми техническими решениями</w:t>
            </w:r>
          </w:p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ПАО «Россети» по организации интеллектуального учета электроэнергии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highlight w:val="magenta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9.3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Прибор учета электроэнергии: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- на присоединении, отходящем на наружное освещение (при его наличии), (да, нет)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- на всех отходящих присоединениях,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нет</w:t>
            </w:r>
          </w:p>
          <w:p w:rsidR="001B34A5" w:rsidRPr="001B34A5" w:rsidRDefault="001B34A5" w:rsidP="001B34A5">
            <w:pPr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highlight w:val="yellow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ZPM_SCHETCHIK</w:t>
            </w: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9.4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Коробка испытательная переходная, шт.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9.5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Класс точности (акт. / реакт.), не хуже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pBdr>
                <w:left w:val="single" w:sz="6" w:space="0" w:color="000000"/>
              </w:pBdr>
              <w:spacing w:line="240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В соответствии с СТО 34.01-5.1-009-2021 (с 01.07.2025 - СТО 34.01-5.1-009-2024)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ZPM_KLASS_TOCHN_SIMV</w:t>
            </w: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9.6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Напряжение питания прибора учета электроэнергии, В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В соответствии с СТО 34.01-5.1-009-2021 (с 01.07.2025 - СТО 34.01-5.1-009-2024)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9.7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Учет собственных нужд,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В соответствии с СТО 34.01-5.1-009-2021 (с 01.07.2025 - СТО 34.01-5.1-009-2024)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9.8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резервного блока питания прибора учета электроэнергии от источника питания от сети ~220 В,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В соответствии с СТО 34.01-5.1-009-2021 (с 01.07.2025 - СТО 34.01-5.1-009-2024)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9.9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Количество интерфейсов RS-485, не менее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91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/>
                <w:sz w:val="22"/>
                <w:szCs w:val="22"/>
                <w:lang w:eastAsia="en-US"/>
              </w:rPr>
              <w:t>10. Требования к ОПС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10.1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Обеспечение ОПС: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- отдельным прибором, (да, нет);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- охранно-пожарными датчиками типа «сухой контакт», (да, нет);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- пожарными датчиками дыма, (да, нет);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(Установка отдельного прибора обосновывается технико-эконмическими расчетами)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нет</w:t>
            </w:r>
          </w:p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нет</w:t>
            </w:r>
          </w:p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91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/>
                <w:sz w:val="22"/>
                <w:szCs w:val="22"/>
                <w:lang w:eastAsia="en-US"/>
              </w:rPr>
              <w:t>11. Комплектность поставки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11.1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Трансформаторы силовые,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11.2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РУ ВН в полной комплектации,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11.3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РУ НН в полной комплектации,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1B34A5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11.4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Комплект ОПН ВН на основе оксидно-цинковых варисторов,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11.5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Блочно-модульное здание, (да, нет)\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КТП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1285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11.6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Запасные части и принадлежности (ЗИП), (да, нет)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(состав ЗИП определяется производителем)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11.7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Технический паспорт, Российские сертификаты (декларации) соответствия, протоколы испытаний, указанные в сертификате (декларации),  документация по монтажу, наладке и эксплуатации на русском языке, сертификаты (декларации) соответствия основных комплектующих оборудования, документальное подтверждение производителем срока службы и гарантии, кол-во экз.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11.8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 каждую единицу измерительного оборудования должен быть предоставлен паспорт (с указанием даты поверки), комплектность по спецификации, руководство по эксплуатации,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76"/>
        </w:trPr>
        <w:tc>
          <w:tcPr>
            <w:tcW w:w="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1B34A5">
              <w:rPr>
                <w:rFonts w:eastAsia="Calibri"/>
                <w:lang w:eastAsia="en-US"/>
              </w:rPr>
              <w:t>11.9</w:t>
            </w:r>
          </w:p>
        </w:tc>
        <w:tc>
          <w:tcPr>
            <w:tcW w:w="52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 xml:space="preserve">Комплект наконечников для опрессовки СИП </w:t>
            </w: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 xml:space="preserve">(для СТП при необходимости), </w:t>
            </w:r>
            <w:r w:rsidRPr="001B34A5">
              <w:rPr>
                <w:rFonts w:eastAsia="Calibri"/>
                <w:sz w:val="22"/>
                <w:szCs w:val="22"/>
                <w:lang w:eastAsia="en-US"/>
              </w:rPr>
              <w:t>(да, нет)</w:t>
            </w:r>
          </w:p>
        </w:tc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91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12. Требования по надежности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12.1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Срок гарантийного обслуживания с момента ввода в эксплуатацию, лет, не менее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12.2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Срок службы, лет, не менее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ZPM_SROK_SLUZBY</w:t>
            </w: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12.3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Срок службы до среднего ремонта, лет, не менее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i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9150" w:type="dxa"/>
            <w:gridSpan w:val="5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/>
                <w:sz w:val="22"/>
                <w:szCs w:val="22"/>
                <w:lang w:eastAsia="en-US"/>
              </w:rPr>
              <w:t>13. Требования по безопасности</w:t>
            </w: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13.1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российских сертификатов (деклараций) безопасности,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13.2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российских сертификатов (деклараций) безопасности на комплектующие КТП, (да, нет)</w:t>
            </w:r>
          </w:p>
        </w:tc>
        <w:tc>
          <w:tcPr>
            <w:tcW w:w="1702" w:type="dxa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9150" w:type="dxa"/>
            <w:gridSpan w:val="5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/>
                <w:sz w:val="22"/>
                <w:szCs w:val="22"/>
                <w:lang w:eastAsia="en-US"/>
              </w:rPr>
              <w:t>14. Требования по сертификации</w:t>
            </w: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1B34A5" w:rsidRPr="001B34A5" w:rsidTr="001B34A5">
        <w:tc>
          <w:tcPr>
            <w:tcW w:w="824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14.1</w:t>
            </w:r>
          </w:p>
        </w:tc>
        <w:tc>
          <w:tcPr>
            <w:tcW w:w="5205" w:type="dxa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Измерительные средства имеют сертификаты об утверждении типа средств измерении (с информацией о занесении СИ в Госреестр РФ) и действующие свидетельства о поверке,</w:t>
            </w:r>
          </w:p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(да, нет, указать номер и дату документа)</w:t>
            </w:r>
          </w:p>
        </w:tc>
        <w:tc>
          <w:tcPr>
            <w:tcW w:w="1702" w:type="dxa"/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Да, указать номер и дату документа</w:t>
            </w:r>
          </w:p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91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/>
                <w:sz w:val="22"/>
                <w:szCs w:val="22"/>
                <w:lang w:eastAsia="en-US"/>
              </w:rPr>
              <w:t>15. Маркировка, упаковка, транспортировка, условия хранения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15.1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Маркировка, упаковка, консервация по ГОСТ 14192-96, ГОСТ 23216-78 и ГОСТ 15150-69,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15.2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Условия транспортирования (авто или ж/д транспорт)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15.3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«шок-индикатора» на транспортной упаковке для контроля условий транспортировки,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15.4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 и ЗИП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15.5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256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15.6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Шеф-монтажные работы включены в стоимость оборудования,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91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left="22" w:firstLine="0"/>
              <w:jc w:val="lef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/>
                <w:sz w:val="22"/>
                <w:szCs w:val="22"/>
                <w:lang w:eastAsia="en-US"/>
              </w:rPr>
              <w:t>16. Дополнительные требования для КТП киоскового исполнения:</w:t>
            </w:r>
          </w:p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before="60" w:after="60" w:line="276" w:lineRule="auto"/>
              <w:ind w:firstLine="0"/>
              <w:rPr>
                <w:rFonts w:eastAsia="Calibr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1B34A5" w:rsidRPr="001B34A5" w:rsidTr="001B34A5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16.1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pBdr>
                <w:left w:val="single" w:sz="6" w:space="0" w:color="000000"/>
              </w:pBdr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заземляющих ножей на разъединителе/выключателя нагрузки ВН, привода основных и заземляющих ножей,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</w:tr>
      <w:tr w:rsidR="001B34A5" w:rsidRPr="001B34A5" w:rsidTr="001B34A5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16.2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Конструкция привода разъединителя/ выключателя нагрузки должна предусматривать возможность установки механического замка для фиксации привода при отключенных основных ножах разъединителя,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16.3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блокировки (в соответствии с действующими требованиями НТД) от включения разъединителя/выключателя нагрузки ВН при включенных заземляющих ножах и от включения заземляющих ножей при включенном выключателе нагрузки,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16.4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блокировки между сетчатым ограждением УВН (отсек предохранителей ВН и силового трансформатора) и заземляющими ножами и разъединителя (выключателя нагрузки) ВН, не допускающая доступ в отсек УВН при отключенных заземляющих ножах разъединителя (выключателя нагрузки) ВН и предотвращающая их выключение при открытом сетчатом ограждении отсека (блокировка состоит из двух механических одноключевых блок-замков секрета А2, установленных на приводе заземляющих ножей разъединителя (выключателя нагрузки) ВН и на раме сетчатого ограждения отсека УВН),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16.5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Габариты КТП должны позволять установку силового трансформатора следующего номинала по мощности,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i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Указать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16.6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Конструкция КТП должна обеспечивать возможность замены силового трансформатора без демонтажа РУНН,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16.7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КТП комплектуются фидером наружного освещения с автоматикой управления и возможность проводить операции ВКЛ/ВЫКЛ другими организациями без доступа в КТП (антивандальный шкаф),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i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16.8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Двери в КТП должны без заеданий поворачиваться на шарнирах на угол не менее 95°, иметь замки и ручки. Ручки могут быть съемными или совмещены с ключом или защелкой,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16.9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Прибор учета электрической энергии фидера уличного освещения должен располагаться так, чтобы была возможность снятия показаний без открывания дверей КТП,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16.10</w:t>
            </w: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у производителя оформленных альбомов типовых технических решений по монтажу КТП, (да, нет)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491"/>
        </w:trPr>
        <w:tc>
          <w:tcPr>
            <w:tcW w:w="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16.11</w:t>
            </w:r>
          </w:p>
        </w:tc>
        <w:tc>
          <w:tcPr>
            <w:tcW w:w="52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left="94"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Исполнение вводов ВН – НН, (да, нет):</w:t>
            </w:r>
          </w:p>
          <w:p w:rsidR="001B34A5" w:rsidRPr="001B34A5" w:rsidRDefault="001B34A5" w:rsidP="001B34A5">
            <w:pPr>
              <w:keepNext w:val="0"/>
              <w:spacing w:after="200" w:line="276" w:lineRule="auto"/>
              <w:ind w:left="94"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- воздух (ВЛЗ 6 (10) кВ) - воздух (НН СИП 0,4 кВ);</w:t>
            </w:r>
          </w:p>
        </w:tc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491"/>
        </w:trPr>
        <w:tc>
          <w:tcPr>
            <w:tcW w:w="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16.12</w:t>
            </w:r>
          </w:p>
        </w:tc>
        <w:tc>
          <w:tcPr>
            <w:tcW w:w="52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i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Использование приборов учета в качестве измерительных приборов вольтметр на 3 фазы, амперметр в каждой фазе, (да, нет)</w:t>
            </w:r>
          </w:p>
        </w:tc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491"/>
        </w:trPr>
        <w:tc>
          <w:tcPr>
            <w:tcW w:w="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16.13</w:t>
            </w:r>
          </w:p>
        </w:tc>
        <w:tc>
          <w:tcPr>
            <w:tcW w:w="52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bCs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Номинальный ток коммутационного аппарата, А</w:t>
            </w:r>
          </w:p>
        </w:tc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i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c>
          <w:tcPr>
            <w:tcW w:w="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16.14</w:t>
            </w:r>
          </w:p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Автоматические выключатели отходящих линий: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509"/>
        </w:trPr>
        <w:tc>
          <w:tcPr>
            <w:tcW w:w="8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1) К – количество, шт./</w:t>
            </w: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Т – тип/</w:t>
            </w:r>
            <w:r w:rsidRPr="001B34A5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  <w:r w:rsidRPr="001B34A5">
              <w:rPr>
                <w:rFonts w:eastAsia="Calibri"/>
                <w:sz w:val="22"/>
                <w:szCs w:val="22"/>
                <w:lang w:eastAsia="en-US"/>
              </w:rPr>
              <w:t>н – номинальный ток, А/</w:t>
            </w:r>
            <w:r w:rsidRPr="001B34A5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  <w:r w:rsidRPr="001B34A5">
              <w:rPr>
                <w:rFonts w:eastAsia="Calibri"/>
                <w:sz w:val="22"/>
                <w:szCs w:val="22"/>
                <w:lang w:eastAsia="en-US"/>
              </w:rPr>
              <w:t>р – ток расцепителя, А</w:t>
            </w:r>
          </w:p>
        </w:tc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1B34A5">
              <w:rPr>
                <w:rFonts w:ascii="Calibri" w:eastAsia="Calibri" w:hAnsi="Calibri"/>
                <w:sz w:val="22"/>
                <w:szCs w:val="22"/>
                <w:lang w:eastAsia="en-US"/>
              </w:rPr>
              <w:t>4/ВА/</w:t>
            </w:r>
            <w:r w:rsidRPr="001B34A5">
              <w:rPr>
                <w:rFonts w:ascii="Calibri" w:eastAsia="Calibri" w:hAnsi="Calibri"/>
                <w:sz w:val="22"/>
                <w:szCs w:val="22"/>
                <w:lang w:val="en-US" w:eastAsia="en-US"/>
              </w:rPr>
              <w:t>250</w:t>
            </w:r>
            <w:r w:rsidRPr="001B34A5">
              <w:rPr>
                <w:rFonts w:ascii="Calibri" w:eastAsia="Calibri" w:hAnsi="Calibri"/>
                <w:sz w:val="22"/>
                <w:szCs w:val="22"/>
                <w:lang w:eastAsia="en-US"/>
              </w:rPr>
              <w:t>/*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509"/>
        </w:trPr>
        <w:tc>
          <w:tcPr>
            <w:tcW w:w="8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2) К – количество, шт./</w:t>
            </w:r>
            <w:r w:rsidRPr="001B34A5">
              <w:rPr>
                <w:rFonts w:eastAsia="Calibri"/>
                <w:bCs/>
                <w:sz w:val="22"/>
                <w:szCs w:val="22"/>
                <w:lang w:eastAsia="en-US"/>
              </w:rPr>
              <w:t>Т – тип/</w:t>
            </w:r>
            <w:r w:rsidRPr="001B34A5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  <w:r w:rsidRPr="001B34A5">
              <w:rPr>
                <w:rFonts w:eastAsia="Calibri"/>
                <w:sz w:val="22"/>
                <w:szCs w:val="22"/>
                <w:lang w:eastAsia="en-US"/>
              </w:rPr>
              <w:t>н – номинальный ток, А/</w:t>
            </w:r>
            <w:r w:rsidRPr="001B34A5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  <w:r w:rsidRPr="001B34A5">
              <w:rPr>
                <w:rFonts w:eastAsia="Calibri"/>
                <w:sz w:val="22"/>
                <w:szCs w:val="22"/>
                <w:lang w:eastAsia="en-US"/>
              </w:rPr>
              <w:t>р – ток расцепителя, А</w:t>
            </w:r>
          </w:p>
        </w:tc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509"/>
        </w:trPr>
        <w:tc>
          <w:tcPr>
            <w:tcW w:w="8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К – количество, шт./Т – тип/</w:t>
            </w:r>
            <w:r w:rsidRPr="001B34A5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  <w:r w:rsidRPr="001B34A5">
              <w:rPr>
                <w:rFonts w:eastAsia="Calibri"/>
                <w:sz w:val="22"/>
                <w:szCs w:val="22"/>
                <w:lang w:eastAsia="en-US"/>
              </w:rPr>
              <w:t>н – номинальный ток, А/</w:t>
            </w:r>
            <w:r w:rsidRPr="001B34A5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  <w:r w:rsidRPr="001B34A5">
              <w:rPr>
                <w:rFonts w:eastAsia="Calibri"/>
                <w:sz w:val="22"/>
                <w:szCs w:val="22"/>
                <w:lang w:eastAsia="en-US"/>
              </w:rPr>
              <w:t>р – ток расцепителя, А</w:t>
            </w:r>
          </w:p>
        </w:tc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509"/>
        </w:trPr>
        <w:tc>
          <w:tcPr>
            <w:tcW w:w="8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left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 xml:space="preserve">для фидера уличного освещения Т – тип/Iн – номинальный ток, А/ </w:t>
            </w:r>
            <w:r w:rsidRPr="001B34A5">
              <w:rPr>
                <w:rFonts w:eastAsia="Calibri"/>
                <w:sz w:val="22"/>
                <w:szCs w:val="22"/>
                <w:lang w:val="en-US" w:eastAsia="en-US"/>
              </w:rPr>
              <w:t>I</w:t>
            </w:r>
            <w:r w:rsidRPr="001B34A5">
              <w:rPr>
                <w:rFonts w:eastAsia="Calibri"/>
                <w:sz w:val="22"/>
                <w:szCs w:val="22"/>
                <w:lang w:eastAsia="en-US"/>
              </w:rPr>
              <w:t>р – ток расцепителя, А</w:t>
            </w:r>
          </w:p>
        </w:tc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4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</w:p>
        </w:tc>
      </w:tr>
      <w:tr w:rsidR="001B34A5" w:rsidRPr="001B34A5" w:rsidTr="00567B78">
        <w:trPr>
          <w:trHeight w:val="509"/>
        </w:trPr>
        <w:tc>
          <w:tcPr>
            <w:tcW w:w="8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after="200" w:line="276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16.15</w:t>
            </w:r>
          </w:p>
        </w:tc>
        <w:tc>
          <w:tcPr>
            <w:tcW w:w="52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pBdr>
                <w:left w:val="single" w:sz="6" w:space="0" w:color="000000"/>
              </w:pBdr>
              <w:spacing w:line="240" w:lineRule="auto"/>
              <w:ind w:firstLine="0"/>
              <w:jc w:val="left"/>
              <w:rPr>
                <w:rFonts w:eastAsia="Calibri"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Наличие 1 или 2-х (при наличии отходящей линии для наружного освещения) смотровых окон на дверце шкафа РУНН/щита учета/шкафа АСКУЭ  напротив мест крепления приборов учета электроэнергии, для визуального снятия показаний приборов учета электроэнергии без открытия дверцы шкафа. Размеры каждого окна, не менее, мм (Ш×В)</w:t>
            </w:r>
          </w:p>
        </w:tc>
        <w:tc>
          <w:tcPr>
            <w:tcW w:w="17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sz w:val="22"/>
                <w:szCs w:val="22"/>
                <w:lang w:eastAsia="en-US"/>
              </w:rPr>
              <w:t>Да</w:t>
            </w: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,</w:t>
            </w:r>
          </w:p>
          <w:p w:rsidR="001B34A5" w:rsidRPr="001B34A5" w:rsidRDefault="001B34A5" w:rsidP="001B34A5">
            <w:pPr>
              <w:keepNext w:val="0"/>
              <w:spacing w:line="240" w:lineRule="auto"/>
              <w:ind w:firstLine="0"/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1B34A5">
              <w:rPr>
                <w:rFonts w:eastAsia="Calibri"/>
                <w:i/>
                <w:sz w:val="22"/>
                <w:szCs w:val="22"/>
                <w:lang w:eastAsia="en-US"/>
              </w:rPr>
              <w:t>100×100</w:t>
            </w:r>
          </w:p>
        </w:tc>
        <w:tc>
          <w:tcPr>
            <w:tcW w:w="1419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  <w:vAlign w:val="center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FFFFFF" w:fill="FFFFFF"/>
          </w:tcPr>
          <w:p w:rsidR="001B34A5" w:rsidRPr="001B34A5" w:rsidRDefault="001B34A5" w:rsidP="001B34A5">
            <w:pPr>
              <w:keepNext w:val="0"/>
              <w:widowControl w:val="0"/>
              <w:spacing w:after="200" w:line="276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1B34A5" w:rsidRPr="001B34A5" w:rsidRDefault="001B34A5" w:rsidP="001B34A5">
      <w:pPr>
        <w:keepNext w:val="0"/>
        <w:widowControl w:val="0"/>
        <w:spacing w:after="200" w:line="276" w:lineRule="auto"/>
        <w:ind w:firstLine="0"/>
        <w:jc w:val="left"/>
        <w:rPr>
          <w:rFonts w:eastAsia="Calibri"/>
          <w:sz w:val="22"/>
          <w:szCs w:val="22"/>
          <w:lang w:eastAsia="en-US"/>
        </w:rPr>
      </w:pPr>
    </w:p>
    <w:p w:rsidR="001B34A5" w:rsidRDefault="001B34A5">
      <w:pPr>
        <w:keepNext w:val="0"/>
        <w:spacing w:line="240" w:lineRule="auto"/>
        <w:ind w:firstLine="0"/>
        <w:jc w:val="center"/>
        <w:rPr>
          <w:rFonts w:ascii="Times New Roman CYR" w:hAnsi="Times New Roman CYR" w:cs="Times New Roman CYR"/>
          <w:b/>
          <w:sz w:val="20"/>
          <w:szCs w:val="20"/>
          <w:lang w:eastAsia="en-US"/>
        </w:rPr>
      </w:pPr>
      <w:bookmarkStart w:id="1" w:name="_GoBack"/>
      <w:bookmarkEnd w:id="1"/>
    </w:p>
    <w:p w:rsidR="00D35DC6" w:rsidRDefault="00D35DC6">
      <w:pPr>
        <w:widowControl w:val="0"/>
        <w:spacing w:line="17" w:lineRule="atLeast"/>
        <w:ind w:firstLine="0"/>
      </w:pPr>
    </w:p>
    <w:p w:rsidR="00D35DC6" w:rsidRDefault="00D35DC6">
      <w:pPr>
        <w:widowControl w:val="0"/>
        <w:spacing w:line="17" w:lineRule="atLeast"/>
        <w:ind w:firstLine="0"/>
        <w:rPr>
          <w:sz w:val="22"/>
          <w:szCs w:val="22"/>
        </w:rPr>
      </w:pPr>
    </w:p>
    <w:p w:rsidR="00D35DC6" w:rsidRDefault="001B34A5">
      <w:pPr>
        <w:widowControl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Примечание: </w:t>
      </w:r>
    </w:p>
    <w:p w:rsidR="00D35DC6" w:rsidRDefault="001B34A5">
      <w:pPr>
        <w:widowControl w:val="0"/>
        <w:spacing w:line="17" w:lineRule="atLeast"/>
        <w:ind w:firstLine="0"/>
      </w:pPr>
      <w:r>
        <w:rPr>
          <w:sz w:val="22"/>
          <w:szCs w:val="22"/>
        </w:rPr>
        <w:t xml:space="preserve">1. Во всем неоговоренном ТП должны соответствовать требованиям: </w:t>
      </w:r>
      <w:bookmarkStart w:id="2" w:name="undefined"/>
      <w:bookmarkEnd w:id="2"/>
    </w:p>
    <w:p w:rsidR="00D35DC6" w:rsidRDefault="001B34A5">
      <w:pPr>
        <w:widowControl w:val="0"/>
        <w:spacing w:line="17" w:lineRule="atLeast"/>
        <w:ind w:firstLine="0"/>
      </w:pPr>
      <w:r>
        <w:rPr>
          <w:sz w:val="22"/>
          <w:szCs w:val="22"/>
        </w:rPr>
        <w:t>- ГОСТ 14695-80 «Подстанции трансформаторные комплектные мощностью от 25 до 2500 кВ·А на напряжение до 10 кВ. Общие технические условия»;</w:t>
      </w:r>
    </w:p>
    <w:p w:rsidR="00D35DC6" w:rsidRDefault="001B34A5">
      <w:pPr>
        <w:widowControl w:val="0"/>
        <w:spacing w:line="17" w:lineRule="atLeast"/>
        <w:ind w:firstLine="0"/>
      </w:pPr>
      <w:r>
        <w:rPr>
          <w:sz w:val="22"/>
          <w:szCs w:val="22"/>
        </w:rPr>
        <w:t>- СТО34.01-3.1-003-2017 «Построение распределительной</w:t>
      </w:r>
      <w:r>
        <w:rPr>
          <w:sz w:val="22"/>
          <w:szCs w:val="22"/>
        </w:rPr>
        <w:t xml:space="preserve"> сети напряжением 0,4 -10 кВ с применением столбовых трансформаторных подстанций 6-10/0,4 кВ»;</w:t>
      </w:r>
    </w:p>
    <w:p w:rsidR="00D35DC6" w:rsidRDefault="001B34A5">
      <w:pPr>
        <w:widowControl w:val="0"/>
        <w:spacing w:line="17" w:lineRule="atLeast"/>
        <w:ind w:firstLine="0"/>
      </w:pPr>
      <w:r>
        <w:rPr>
          <w:sz w:val="22"/>
          <w:szCs w:val="22"/>
        </w:rPr>
        <w:t>- СТО 34.01-3.1-001-2016 «Комплектные трансформаторные подстанции 6-20/0,4 кв. Общие технические требования».</w:t>
      </w: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2. Параметры, отмеченные *, должны быть представлен</w:t>
      </w:r>
      <w:r>
        <w:rPr>
          <w:sz w:val="22"/>
          <w:szCs w:val="22"/>
        </w:rPr>
        <w:t>ы изготовителем.</w:t>
      </w:r>
    </w:p>
    <w:p w:rsidR="00D35DC6" w:rsidRDefault="001B34A5">
      <w:pPr>
        <w:keepNext w:val="0"/>
        <w:spacing w:line="17" w:lineRule="atLeast"/>
        <w:ind w:firstLine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409825" cy="1381125"/>
            <wp:effectExtent l="0" t="0" r="0" b="0"/>
            <wp:docPr id="1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/>
                  </pic:blipFill>
                  <pic:spPr bwMode="auto">
                    <a:xfrm>
                      <a:off x="0" y="0"/>
                      <a:ext cx="24098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DC6" w:rsidRDefault="001B34A5">
      <w:pPr>
        <w:keepNext w:val="0"/>
        <w:spacing w:line="17" w:lineRule="atLeast"/>
        <w:ind w:firstLine="0"/>
        <w:rPr>
          <w:sz w:val="28"/>
          <w:szCs w:val="28"/>
        </w:rPr>
      </w:pPr>
      <w:r>
        <w:rPr>
          <w:sz w:val="22"/>
          <w:szCs w:val="22"/>
        </w:rPr>
        <w:t xml:space="preserve">Рис. 1 Фирменный цвет. Цветовая палитра по международной шкале </w:t>
      </w:r>
      <w:r>
        <w:rPr>
          <w:sz w:val="22"/>
          <w:szCs w:val="22"/>
          <w:lang w:val="en-US"/>
        </w:rPr>
        <w:t>PANTONE</w:t>
      </w:r>
      <w:r>
        <w:rPr>
          <w:sz w:val="22"/>
          <w:szCs w:val="22"/>
        </w:rPr>
        <w:t>.</w:t>
      </w:r>
    </w:p>
    <w:p w:rsidR="00D35DC6" w:rsidRDefault="00D35DC6">
      <w:pPr>
        <w:keepNext w:val="0"/>
        <w:spacing w:line="17" w:lineRule="atLeast"/>
        <w:ind w:firstLine="0"/>
        <w:rPr>
          <w:sz w:val="28"/>
          <w:szCs w:val="28"/>
        </w:rPr>
      </w:pPr>
    </w:p>
    <w:p w:rsidR="00D35DC6" w:rsidRDefault="00D35DC6">
      <w:pPr>
        <w:keepNext w:val="0"/>
        <w:spacing w:line="17" w:lineRule="atLeast"/>
        <w:ind w:firstLine="0"/>
        <w:rPr>
          <w:sz w:val="28"/>
          <w:szCs w:val="28"/>
        </w:rPr>
      </w:pPr>
    </w:p>
    <w:p w:rsidR="00D35DC6" w:rsidRDefault="001B34A5">
      <w:pPr>
        <w:keepNext w:val="0"/>
        <w:spacing w:line="17" w:lineRule="atLeast"/>
        <w:ind w:firstLine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810125" cy="1781175"/>
            <wp:effectExtent l="0" t="0" r="0" b="0"/>
            <wp:docPr id="2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/>
                  </pic:blipFill>
                  <pic:spPr bwMode="auto">
                    <a:xfrm>
                      <a:off x="0" y="0"/>
                      <a:ext cx="481012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DC6" w:rsidRDefault="00D35DC6">
      <w:pPr>
        <w:keepNext w:val="0"/>
        <w:spacing w:line="240" w:lineRule="auto"/>
        <w:ind w:firstLine="0"/>
        <w:rPr>
          <w:sz w:val="20"/>
          <w:szCs w:val="20"/>
        </w:rPr>
      </w:pPr>
    </w:p>
    <w:p w:rsidR="00D35DC6" w:rsidRDefault="001B34A5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Рис. 2. Фирменный блок. Начертание логотипа в представленной пропорции.</w:t>
      </w: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1B34A5">
      <w:pPr>
        <w:keepNext w:val="0"/>
        <w:tabs>
          <w:tab w:val="left" w:pos="5873"/>
        </w:tabs>
        <w:spacing w:line="240" w:lineRule="auto"/>
        <w:ind w:firstLine="0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394329" cy="2272227"/>
            <wp:effectExtent l="0" t="0" r="0" b="0"/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503014" name=""/>
                    <pic:cNvPicPr>
                      <a:picLocks noChangeAspect="1"/>
                    </pic:cNvPicPr>
                  </pic:nvPicPr>
                  <pic:blipFill>
                    <a:blip r:embed="rId26"/>
                    <a:stretch/>
                  </pic:blipFill>
                  <pic:spPr bwMode="auto">
                    <a:xfrm>
                      <a:off x="0" y="0"/>
                      <a:ext cx="3394327" cy="2272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   </w:t>
      </w:r>
      <w:r>
        <w:rPr>
          <w:noProof/>
          <w:sz w:val="28"/>
          <w:szCs w:val="28"/>
        </w:rPr>
        <w:drawing>
          <wp:inline distT="0" distB="0" distL="0" distR="0">
            <wp:extent cx="1590675" cy="2390775"/>
            <wp:effectExtent l="0" t="0" r="0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/>
                  </pic:blipFill>
                  <pic:spPr bwMode="auto">
                    <a:xfrm>
                      <a:off x="0" y="0"/>
                      <a:ext cx="15906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1B34A5">
      <w:pPr>
        <w:keepNext w:val="0"/>
        <w:spacing w:line="240" w:lineRule="auto"/>
        <w:ind w:firstLine="0"/>
        <w:rPr>
          <w:sz w:val="20"/>
          <w:szCs w:val="20"/>
        </w:rPr>
      </w:pPr>
      <w:r>
        <w:rPr>
          <w:sz w:val="22"/>
          <w:szCs w:val="22"/>
        </w:rPr>
        <w:t>Рис.3. Оформление КТП киоскового типа</w:t>
      </w:r>
      <w:r>
        <w:rPr>
          <w:sz w:val="20"/>
          <w:szCs w:val="20"/>
        </w:rPr>
        <w:t xml:space="preserve">            </w:t>
      </w:r>
      <w:r>
        <w:rPr>
          <w:sz w:val="22"/>
          <w:szCs w:val="22"/>
        </w:rPr>
        <w:t xml:space="preserve">          Рис.4 Знак </w:t>
      </w:r>
      <w:r>
        <w:rPr>
          <w:sz w:val="22"/>
          <w:szCs w:val="22"/>
        </w:rPr>
        <w:t>безопасности «Не влезай, убьет!»</w:t>
      </w: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pStyle w:val="a7"/>
        <w:spacing w:line="17" w:lineRule="atLeast"/>
        <w:ind w:firstLine="0"/>
        <w:rPr>
          <w:sz w:val="28"/>
          <w:szCs w:val="28"/>
        </w:rPr>
      </w:pPr>
    </w:p>
    <w:p w:rsidR="00D35DC6" w:rsidRDefault="001B34A5">
      <w:pPr>
        <w:pStyle w:val="a7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Требования к изготовлению знаков безопасности:</w:t>
      </w:r>
    </w:p>
    <w:p w:rsidR="00D35DC6" w:rsidRDefault="001B34A5">
      <w:pPr>
        <w:pStyle w:val="a7"/>
        <w:numPr>
          <w:ilvl w:val="0"/>
          <w:numId w:val="14"/>
        </w:numPr>
        <w:tabs>
          <w:tab w:val="left" w:pos="283"/>
        </w:tabs>
        <w:spacing w:line="17" w:lineRule="atLeast"/>
        <w:ind w:left="0" w:firstLine="0"/>
        <w:rPr>
          <w:sz w:val="28"/>
          <w:szCs w:val="28"/>
        </w:rPr>
      </w:pPr>
      <w:r>
        <w:rPr>
          <w:sz w:val="22"/>
          <w:szCs w:val="22"/>
        </w:rPr>
        <w:t>изготавливаются из металла толщиной не менее 0,5 мм со стеклокерамическим, эмалированным покрытием в соответст</w:t>
      </w:r>
      <w:r>
        <w:rPr>
          <w:sz w:val="22"/>
          <w:szCs w:val="22"/>
        </w:rPr>
        <w:t>вии с требованиями ГОСТ 24405-80 со сроком эксплуатации не менее 20 лет;</w:t>
      </w:r>
    </w:p>
    <w:p w:rsidR="00D35DC6" w:rsidRDefault="001B34A5">
      <w:pPr>
        <w:pStyle w:val="a7"/>
        <w:numPr>
          <w:ilvl w:val="0"/>
          <w:numId w:val="14"/>
        </w:numPr>
        <w:tabs>
          <w:tab w:val="left" w:pos="283"/>
        </w:tabs>
        <w:spacing w:line="17" w:lineRule="atLeast"/>
        <w:ind w:left="0" w:firstLine="0"/>
        <w:rPr>
          <w:sz w:val="28"/>
          <w:szCs w:val="28"/>
        </w:rPr>
      </w:pPr>
      <w:r>
        <w:rPr>
          <w:sz w:val="22"/>
          <w:szCs w:val="22"/>
        </w:rPr>
        <w:t>должны изготавливаться методом штамповки с отбортовкой по всему периметру базового носителя. Не допускается наличие отверстий на лицевой поверхности базовых носителей;</w:t>
      </w:r>
    </w:p>
    <w:p w:rsidR="00D35DC6" w:rsidRDefault="001B34A5">
      <w:pPr>
        <w:pStyle w:val="a7"/>
        <w:numPr>
          <w:ilvl w:val="0"/>
          <w:numId w:val="14"/>
        </w:numPr>
        <w:tabs>
          <w:tab w:val="left" w:pos="283"/>
        </w:tabs>
        <w:spacing w:line="17" w:lineRule="atLeast"/>
        <w:ind w:left="0" w:firstLine="0"/>
        <w:rPr>
          <w:sz w:val="28"/>
          <w:szCs w:val="28"/>
        </w:rPr>
      </w:pPr>
      <w:r>
        <w:rPr>
          <w:sz w:val="22"/>
          <w:szCs w:val="22"/>
        </w:rPr>
        <w:t>конструкция дол</w:t>
      </w:r>
      <w:r>
        <w:rPr>
          <w:sz w:val="22"/>
          <w:szCs w:val="22"/>
        </w:rPr>
        <w:t>жна предусматривать наличие универсальных (для всех видов креплений) отверстий на бортах базовых носителей, в том числе кронштейнами, бандажной металлической лентой, метизами и др.;</w:t>
      </w:r>
    </w:p>
    <w:p w:rsidR="00D35DC6" w:rsidRDefault="001B34A5">
      <w:pPr>
        <w:pStyle w:val="a7"/>
        <w:numPr>
          <w:ilvl w:val="0"/>
          <w:numId w:val="14"/>
        </w:numPr>
        <w:tabs>
          <w:tab w:val="left" w:pos="283"/>
        </w:tabs>
        <w:spacing w:line="17" w:lineRule="atLeast"/>
        <w:ind w:left="0" w:firstLine="0"/>
        <w:rPr>
          <w:sz w:val="28"/>
          <w:szCs w:val="28"/>
        </w:rPr>
      </w:pPr>
      <w:r>
        <w:rPr>
          <w:sz w:val="22"/>
          <w:szCs w:val="22"/>
        </w:rPr>
        <w:t>нанесение текста и изображений на базовый носитель выполняется методам дек</w:t>
      </w:r>
      <w:r>
        <w:rPr>
          <w:sz w:val="22"/>
          <w:szCs w:val="22"/>
        </w:rPr>
        <w:t>олирования на эмалированную поверхность – нанесение изображения при помощи шелкографической печати с последующим высокотемпературным обжигом. Борта базовых носителей должны покрываться силикатной эмалью и закрываться деколью в продолжении основного изображ</w:t>
      </w:r>
      <w:r>
        <w:rPr>
          <w:sz w:val="22"/>
          <w:szCs w:val="22"/>
        </w:rPr>
        <w:t>ения лицевой поверхности (не допускается изготовление деколей на струйных, цифровых и офсетных принтерах);</w:t>
      </w:r>
    </w:p>
    <w:p w:rsidR="00D35DC6" w:rsidRDefault="001B34A5">
      <w:pPr>
        <w:pStyle w:val="a7"/>
        <w:numPr>
          <w:ilvl w:val="0"/>
          <w:numId w:val="14"/>
        </w:numPr>
        <w:tabs>
          <w:tab w:val="left" w:pos="283"/>
        </w:tabs>
        <w:spacing w:line="17" w:lineRule="atLeast"/>
        <w:ind w:left="0" w:firstLine="0"/>
        <w:rPr>
          <w:sz w:val="28"/>
          <w:szCs w:val="28"/>
        </w:rPr>
      </w:pPr>
      <w:r>
        <w:rPr>
          <w:sz w:val="22"/>
          <w:szCs w:val="22"/>
        </w:rPr>
        <w:t>цветографические изображения должны соответствовать стандартной шкале Pantone/Ral;</w:t>
      </w:r>
    </w:p>
    <w:p w:rsidR="00D35DC6" w:rsidRDefault="001B34A5">
      <w:pPr>
        <w:pStyle w:val="a7"/>
        <w:numPr>
          <w:ilvl w:val="0"/>
          <w:numId w:val="14"/>
        </w:numPr>
        <w:tabs>
          <w:tab w:val="left" w:pos="283"/>
        </w:tabs>
        <w:spacing w:line="17" w:lineRule="atLeast"/>
        <w:ind w:left="0" w:firstLine="0"/>
        <w:rPr>
          <w:sz w:val="28"/>
          <w:szCs w:val="28"/>
        </w:rPr>
      </w:pPr>
      <w:r>
        <w:rPr>
          <w:sz w:val="22"/>
          <w:szCs w:val="22"/>
        </w:rPr>
        <w:t>фоновые изображения базовых носителей должны быть матовые (антибли</w:t>
      </w:r>
      <w:r>
        <w:rPr>
          <w:sz w:val="22"/>
          <w:szCs w:val="22"/>
        </w:rPr>
        <w:t>ковые);</w:t>
      </w:r>
    </w:p>
    <w:p w:rsidR="00D35DC6" w:rsidRDefault="001B34A5">
      <w:pPr>
        <w:pStyle w:val="a7"/>
        <w:numPr>
          <w:ilvl w:val="0"/>
          <w:numId w:val="14"/>
        </w:numPr>
        <w:tabs>
          <w:tab w:val="left" w:pos="283"/>
        </w:tabs>
        <w:spacing w:line="17" w:lineRule="atLeast"/>
        <w:ind w:left="0" w:firstLine="0"/>
        <w:rPr>
          <w:sz w:val="28"/>
          <w:szCs w:val="28"/>
        </w:rPr>
      </w:pPr>
      <w:r>
        <w:rPr>
          <w:sz w:val="22"/>
          <w:szCs w:val="22"/>
        </w:rPr>
        <w:t>размеры элементов изображений, размещаемых на базовых носителях, необходимо выбирать, исходя из максимальной реализации свободного пространства;</w:t>
      </w:r>
    </w:p>
    <w:p w:rsidR="00D35DC6" w:rsidRDefault="001B34A5">
      <w:pPr>
        <w:pStyle w:val="a7"/>
        <w:numPr>
          <w:ilvl w:val="0"/>
          <w:numId w:val="14"/>
        </w:numPr>
        <w:tabs>
          <w:tab w:val="left" w:pos="283"/>
        </w:tabs>
        <w:spacing w:line="17" w:lineRule="atLeast"/>
        <w:ind w:left="0" w:firstLine="0"/>
        <w:rPr>
          <w:sz w:val="28"/>
          <w:szCs w:val="28"/>
        </w:rPr>
      </w:pPr>
      <w:r>
        <w:rPr>
          <w:sz w:val="22"/>
          <w:szCs w:val="22"/>
        </w:rPr>
        <w:t>поверхность покрытия должна быть гладкой, однородной, не должна содержать посторонних включений и загря</w:t>
      </w:r>
      <w:r>
        <w:rPr>
          <w:sz w:val="22"/>
          <w:szCs w:val="22"/>
        </w:rPr>
        <w:t>знения. Не допускается наличие пузырей, потеков, вспучивания, трещин, кратеров, разрывов и отслаиваний покрытия.</w:t>
      </w:r>
    </w:p>
    <w:p w:rsidR="00D35DC6" w:rsidRDefault="001B34A5">
      <w:pPr>
        <w:pStyle w:val="a7"/>
        <w:spacing w:line="17" w:lineRule="atLeast"/>
        <w:ind w:firstLine="0"/>
        <w:rPr>
          <w:sz w:val="28"/>
          <w:szCs w:val="28"/>
        </w:rPr>
      </w:pPr>
      <w:r>
        <w:rPr>
          <w:sz w:val="22"/>
          <w:szCs w:val="22"/>
        </w:rPr>
        <w:t>Знаки безопасности должны удовлетворять следующим условиям эксплуатации:</w:t>
      </w:r>
    </w:p>
    <w:p w:rsidR="00D35DC6" w:rsidRDefault="001B34A5">
      <w:pPr>
        <w:pStyle w:val="a7"/>
        <w:numPr>
          <w:ilvl w:val="0"/>
          <w:numId w:val="15"/>
        </w:numPr>
        <w:tabs>
          <w:tab w:val="left" w:pos="283"/>
        </w:tabs>
        <w:spacing w:line="17" w:lineRule="atLeast"/>
        <w:ind w:left="0" w:firstLine="0"/>
        <w:rPr>
          <w:sz w:val="28"/>
          <w:szCs w:val="28"/>
        </w:rPr>
      </w:pPr>
      <w:r>
        <w:rPr>
          <w:sz w:val="22"/>
          <w:szCs w:val="22"/>
        </w:rPr>
        <w:t>возможность эксплуатации при температуре окружающей среды от -70℃ до +</w:t>
      </w:r>
      <w:r>
        <w:rPr>
          <w:sz w:val="22"/>
          <w:szCs w:val="22"/>
        </w:rPr>
        <w:t xml:space="preserve"> 50℃ и относительной влажности воздуха от 0 до 100%;</w:t>
      </w:r>
    </w:p>
    <w:p w:rsidR="00D35DC6" w:rsidRDefault="001B34A5">
      <w:pPr>
        <w:pStyle w:val="a7"/>
        <w:numPr>
          <w:ilvl w:val="0"/>
          <w:numId w:val="15"/>
        </w:numPr>
        <w:tabs>
          <w:tab w:val="left" w:pos="283"/>
        </w:tabs>
        <w:spacing w:line="17" w:lineRule="atLeast"/>
        <w:ind w:left="0" w:firstLine="0"/>
        <w:rPr>
          <w:sz w:val="28"/>
          <w:szCs w:val="28"/>
        </w:rPr>
      </w:pPr>
      <w:r>
        <w:rPr>
          <w:sz w:val="22"/>
          <w:szCs w:val="22"/>
        </w:rPr>
        <w:t>стойкость текста и изображения к воздействию растворителей и слабых растворов кислот, а также к выцветанию на протяжении всего срока службы;</w:t>
      </w:r>
    </w:p>
    <w:p w:rsidR="00D35DC6" w:rsidRDefault="001B34A5">
      <w:pPr>
        <w:pStyle w:val="a7"/>
        <w:numPr>
          <w:ilvl w:val="0"/>
          <w:numId w:val="15"/>
        </w:numPr>
        <w:tabs>
          <w:tab w:val="left" w:pos="283"/>
        </w:tabs>
        <w:spacing w:line="17" w:lineRule="atLeast"/>
        <w:ind w:left="0" w:firstLine="0"/>
        <w:rPr>
          <w:sz w:val="28"/>
          <w:szCs w:val="28"/>
        </w:rPr>
      </w:pPr>
      <w:r>
        <w:rPr>
          <w:sz w:val="22"/>
          <w:szCs w:val="22"/>
        </w:rPr>
        <w:t>стойкость к негативному влиянию коррозионных агентов атмосферы</w:t>
      </w:r>
      <w:r>
        <w:rPr>
          <w:sz w:val="22"/>
          <w:szCs w:val="22"/>
        </w:rPr>
        <w:t xml:space="preserve"> воздуха, соответствующих группе II (промышленная) в соответствии с ГОСТ 15150 на протяжении всего срока службы;</w:t>
      </w:r>
    </w:p>
    <w:p w:rsidR="00D35DC6" w:rsidRDefault="001B34A5">
      <w:pPr>
        <w:pStyle w:val="a7"/>
        <w:numPr>
          <w:ilvl w:val="0"/>
          <w:numId w:val="15"/>
        </w:numPr>
        <w:tabs>
          <w:tab w:val="left" w:pos="283"/>
        </w:tabs>
        <w:spacing w:line="17" w:lineRule="atLeast"/>
        <w:ind w:left="0" w:firstLine="0"/>
        <w:rPr>
          <w:sz w:val="28"/>
          <w:szCs w:val="28"/>
        </w:rPr>
      </w:pPr>
      <w:r>
        <w:rPr>
          <w:sz w:val="22"/>
          <w:szCs w:val="22"/>
        </w:rPr>
        <w:t xml:space="preserve">стойкость к воздействию атмосферных осадков (снега, инея, дождя), солнечного излучения, соляного тумана, пыли (для базовых носителей наружного </w:t>
      </w:r>
      <w:r>
        <w:rPr>
          <w:sz w:val="22"/>
          <w:szCs w:val="22"/>
        </w:rPr>
        <w:t>размещения) на протяжении всего срока службы;</w:t>
      </w:r>
    </w:p>
    <w:p w:rsidR="00D35DC6" w:rsidRDefault="001B34A5">
      <w:pPr>
        <w:pStyle w:val="a7"/>
        <w:numPr>
          <w:ilvl w:val="0"/>
          <w:numId w:val="15"/>
        </w:numPr>
        <w:tabs>
          <w:tab w:val="left" w:pos="283"/>
        </w:tabs>
        <w:spacing w:line="17" w:lineRule="atLeast"/>
        <w:ind w:left="0" w:firstLine="0"/>
        <w:rPr>
          <w:sz w:val="28"/>
          <w:szCs w:val="28"/>
        </w:rPr>
      </w:pPr>
      <w:r>
        <w:rPr>
          <w:sz w:val="22"/>
          <w:szCs w:val="22"/>
        </w:rPr>
        <w:t>при правильной эксплуатации и соблюдении общих правил охраны труда и гигиены должно исключаться выделение в окружающую среду токсичных и вредных веществ.</w:t>
      </w:r>
    </w:p>
    <w:p w:rsidR="00D35DC6" w:rsidRDefault="00D35DC6">
      <w:pPr>
        <w:pStyle w:val="a7"/>
        <w:tabs>
          <w:tab w:val="left" w:pos="283"/>
        </w:tabs>
        <w:spacing w:line="17" w:lineRule="atLeast"/>
        <w:ind w:firstLine="0"/>
        <w:rPr>
          <w:sz w:val="22"/>
          <w:szCs w:val="22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277"/>
        <w:gridCol w:w="887"/>
      </w:tblGrid>
      <w:tr w:rsidR="00D35DC6">
        <w:trPr>
          <w:trHeight w:val="1254"/>
          <w:jc w:val="center"/>
        </w:trPr>
        <w:tc>
          <w:tcPr>
            <w:tcW w:w="4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D35DC6" w:rsidRDefault="001B34A5">
            <w:pPr>
              <w:shd w:val="clear" w:color="auto" w:fill="FFFFFF"/>
              <w:ind w:firstLine="0"/>
              <w:jc w:val="center"/>
              <w:rPr>
                <w:sz w:val="28"/>
                <w:szCs w:val="28"/>
              </w:rPr>
            </w:pPr>
            <w:r>
              <w:t>КТПТ-ХХ-ХХХ/ХХ/0,4 Х.Х.Х.Х.Х.Х.Х.Х.Х</w:t>
            </w:r>
          </w:p>
        </w:tc>
        <w:tc>
          <w:tcPr>
            <w:tcW w:w="887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D35DC6" w:rsidRDefault="001B34A5">
            <w:pPr>
              <w:shd w:val="clear" w:color="auto" w:fill="FFFFFF"/>
              <w:ind w:firstLine="0"/>
              <w:jc w:val="center"/>
              <w:rPr>
                <w:sz w:val="28"/>
                <w:szCs w:val="28"/>
              </w:rPr>
            </w:pPr>
            <w:r>
              <w:t>30 мм</w:t>
            </w:r>
          </w:p>
        </w:tc>
      </w:tr>
      <w:tr w:rsidR="00D35DC6">
        <w:trPr>
          <w:jc w:val="center"/>
        </w:trPr>
        <w:tc>
          <w:tcPr>
            <w:tcW w:w="4277" w:type="dxa"/>
            <w:tcBorders>
              <w:top w:val="single" w:sz="4" w:space="0" w:color="000000"/>
            </w:tcBorders>
            <w:shd w:val="clear" w:color="FFFFFF" w:fill="FFFFFF"/>
          </w:tcPr>
          <w:p w:rsidR="00D35DC6" w:rsidRDefault="001B34A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t>100 мм</w:t>
            </w:r>
          </w:p>
        </w:tc>
        <w:tc>
          <w:tcPr>
            <w:tcW w:w="887" w:type="dxa"/>
            <w:shd w:val="clear" w:color="FFFFFF" w:fill="FFFFFF"/>
          </w:tcPr>
          <w:p w:rsidR="00D35DC6" w:rsidRDefault="00D35DC6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</w:tr>
    </w:tbl>
    <w:p w:rsidR="00D35DC6" w:rsidRDefault="00D35DC6">
      <w:pPr>
        <w:keepNext w:val="0"/>
        <w:spacing w:line="17" w:lineRule="atLeast"/>
        <w:ind w:firstLine="0"/>
        <w:rPr>
          <w:sz w:val="20"/>
          <w:szCs w:val="20"/>
        </w:rPr>
      </w:pPr>
    </w:p>
    <w:p w:rsidR="00D35DC6" w:rsidRDefault="001B34A5">
      <w:pPr>
        <w:keepNext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Рис.5 Информационная табличка «Наименование товара»</w:t>
      </w:r>
    </w:p>
    <w:p w:rsidR="00D35DC6" w:rsidRDefault="00D35DC6">
      <w:pPr>
        <w:pStyle w:val="a7"/>
        <w:shd w:val="clear" w:color="auto" w:fill="FFFFFF"/>
        <w:ind w:firstLine="0"/>
        <w:rPr>
          <w:sz w:val="22"/>
          <w:szCs w:val="22"/>
        </w:rPr>
      </w:pPr>
    </w:p>
    <w:p w:rsidR="00D35DC6" w:rsidRDefault="00D35DC6">
      <w:pPr>
        <w:pStyle w:val="a7"/>
        <w:shd w:val="clear" w:color="auto" w:fill="FFFFFF"/>
        <w:ind w:firstLine="0"/>
        <w:rPr>
          <w:sz w:val="22"/>
          <w:szCs w:val="22"/>
        </w:rPr>
      </w:pPr>
    </w:p>
    <w:p w:rsidR="00D35DC6" w:rsidRDefault="00D35DC6">
      <w:pPr>
        <w:pStyle w:val="a7"/>
        <w:shd w:val="clear" w:color="auto" w:fill="FFFFFF"/>
        <w:ind w:firstLine="0"/>
        <w:rPr>
          <w:sz w:val="22"/>
          <w:szCs w:val="22"/>
        </w:rPr>
      </w:pPr>
    </w:p>
    <w:p w:rsidR="00D35DC6" w:rsidRDefault="001B34A5">
      <w:pPr>
        <w:pStyle w:val="a7"/>
        <w:shd w:val="clear" w:color="auto" w:fill="FFFFFF"/>
        <w:ind w:firstLine="0"/>
        <w:rPr>
          <w:sz w:val="22"/>
          <w:szCs w:val="22"/>
        </w:rPr>
      </w:pPr>
      <w:r>
        <w:rPr>
          <w:sz w:val="22"/>
          <w:szCs w:val="22"/>
        </w:rPr>
        <w:t>Требования к изготовлению информационной таблички:</w:t>
      </w:r>
    </w:p>
    <w:p w:rsidR="00D35DC6" w:rsidRDefault="001B34A5">
      <w:pPr>
        <w:pStyle w:val="a7"/>
        <w:numPr>
          <w:ilvl w:val="0"/>
          <w:numId w:val="16"/>
        </w:numPr>
        <w:shd w:val="clear" w:color="auto" w:fill="FFFFFF"/>
        <w:tabs>
          <w:tab w:val="left" w:pos="283"/>
        </w:tabs>
        <w:spacing w:line="17" w:lineRule="atLeast"/>
        <w:ind w:left="0" w:firstLine="0"/>
        <w:rPr>
          <w:sz w:val="28"/>
          <w:szCs w:val="28"/>
        </w:rPr>
      </w:pPr>
      <w:r>
        <w:rPr>
          <w:sz w:val="22"/>
          <w:szCs w:val="22"/>
        </w:rPr>
        <w:t>изготавливается из полиэфирной бумаги белого цвета размером 30*100 мм;</w:t>
      </w:r>
    </w:p>
    <w:p w:rsidR="00D35DC6" w:rsidRDefault="001B34A5">
      <w:pPr>
        <w:pStyle w:val="a7"/>
        <w:numPr>
          <w:ilvl w:val="0"/>
          <w:numId w:val="16"/>
        </w:numPr>
        <w:shd w:val="clear" w:color="auto" w:fill="FFFFFF"/>
        <w:tabs>
          <w:tab w:val="left" w:pos="283"/>
        </w:tabs>
        <w:spacing w:line="17" w:lineRule="atLeast"/>
        <w:ind w:left="0" w:firstLine="0"/>
        <w:rPr>
          <w:sz w:val="28"/>
          <w:szCs w:val="28"/>
        </w:rPr>
      </w:pPr>
      <w:r>
        <w:rPr>
          <w:sz w:val="22"/>
          <w:szCs w:val="22"/>
        </w:rPr>
        <w:t>на табличку наносится текст черного цвета, указанный в ячейке столбца «Наименование товара», соответствующей комплектации КТП. Размер текста необходимо выбирать, исходя из максимальной реализации свободного пространства;</w:t>
      </w:r>
    </w:p>
    <w:p w:rsidR="00D35DC6" w:rsidRDefault="001B34A5">
      <w:pPr>
        <w:pStyle w:val="a7"/>
        <w:numPr>
          <w:ilvl w:val="0"/>
          <w:numId w:val="16"/>
        </w:numPr>
        <w:shd w:val="clear" w:color="auto" w:fill="FFFFFF"/>
        <w:tabs>
          <w:tab w:val="left" w:pos="283"/>
        </w:tabs>
        <w:spacing w:line="17" w:lineRule="atLeast"/>
        <w:ind w:left="0" w:firstLine="0"/>
        <w:rPr>
          <w:sz w:val="28"/>
          <w:szCs w:val="28"/>
        </w:rPr>
      </w:pPr>
      <w:r>
        <w:rPr>
          <w:sz w:val="22"/>
          <w:szCs w:val="22"/>
        </w:rPr>
        <w:t>табличка размещается на корпусе КТП</w:t>
      </w:r>
      <w:r>
        <w:rPr>
          <w:sz w:val="22"/>
          <w:szCs w:val="22"/>
        </w:rPr>
        <w:t>, на расстоянии не более 10 сантиметров от таблички завода-изготовителя и на упаковке КТП;</w:t>
      </w:r>
    </w:p>
    <w:p w:rsidR="00D35DC6" w:rsidRDefault="001B34A5">
      <w:pPr>
        <w:pStyle w:val="a6"/>
        <w:keepNext w:val="0"/>
        <w:numPr>
          <w:ilvl w:val="0"/>
          <w:numId w:val="16"/>
        </w:numPr>
        <w:tabs>
          <w:tab w:val="left" w:pos="283"/>
        </w:tabs>
        <w:spacing w:line="17" w:lineRule="atLeast"/>
        <w:ind w:left="0" w:firstLine="0"/>
        <w:rPr>
          <w:sz w:val="20"/>
          <w:szCs w:val="20"/>
        </w:rPr>
      </w:pPr>
      <w:r>
        <w:rPr>
          <w:sz w:val="22"/>
          <w:szCs w:val="22"/>
        </w:rPr>
        <w:t>возможность эксплуатации при температуре окружающей среды от -70℃ до + 50℃ и относительной влажности воздуха от 0 до 100%.</w:t>
      </w:r>
    </w:p>
    <w:p w:rsidR="00D35DC6" w:rsidRDefault="00D35DC6">
      <w:pPr>
        <w:keepNext w:val="0"/>
        <w:spacing w:line="240" w:lineRule="auto"/>
        <w:ind w:firstLine="0"/>
        <w:rPr>
          <w:sz w:val="20"/>
          <w:szCs w:val="20"/>
        </w:rPr>
      </w:pPr>
    </w:p>
    <w:p w:rsidR="00D35DC6" w:rsidRDefault="001B34A5">
      <w:pPr>
        <w:keepNext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Структура обозначения тупиковых комплектн</w:t>
      </w:r>
      <w:r>
        <w:rPr>
          <w:sz w:val="22"/>
          <w:szCs w:val="22"/>
        </w:rPr>
        <w:t>ых трансформаторных подстанций</w:t>
      </w:r>
    </w:p>
    <w:p w:rsidR="00D35DC6" w:rsidRDefault="00D35DC6">
      <w:pPr>
        <w:keepNext w:val="0"/>
        <w:spacing w:line="240" w:lineRule="auto"/>
        <w:ind w:firstLine="0"/>
        <w:rPr>
          <w:sz w:val="22"/>
          <w:szCs w:val="22"/>
        </w:rPr>
      </w:pPr>
    </w:p>
    <w:p w:rsidR="00D35DC6" w:rsidRDefault="001B34A5">
      <w:pPr>
        <w:keepNext w:val="0"/>
        <w:spacing w:line="240" w:lineRule="auto"/>
        <w:ind w:firstLine="0"/>
        <w:rPr>
          <w:sz w:val="20"/>
          <w:szCs w:val="20"/>
        </w:rPr>
      </w:pPr>
      <w:r>
        <w:rPr>
          <w:noProof/>
          <w:sz w:val="28"/>
          <w:szCs w:val="28"/>
        </w:rPr>
        <w:drawing>
          <wp:inline distT="0" distB="0" distL="0" distR="0">
            <wp:extent cx="6267450" cy="8391525"/>
            <wp:effectExtent l="0" t="0" r="0" b="0"/>
            <wp:docPr id="5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rcRect b="3430"/>
                    <a:stretch/>
                  </pic:blipFill>
                  <pic:spPr bwMode="auto">
                    <a:xfrm>
                      <a:off x="0" y="0"/>
                      <a:ext cx="6267450" cy="839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firstLine="0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1B34A5">
      <w:pPr>
        <w:keepNext w:val="0"/>
        <w:spacing w:line="240" w:lineRule="auto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Приложение № 4</w:t>
      </w:r>
    </w:p>
    <w:p w:rsidR="00D35DC6" w:rsidRDefault="001B34A5">
      <w:pPr>
        <w:keepNext w:val="0"/>
        <w:spacing w:line="240" w:lineRule="auto"/>
        <w:ind w:left="5672"/>
        <w:rPr>
          <w:sz w:val="20"/>
          <w:szCs w:val="20"/>
        </w:rPr>
      </w:pPr>
      <w:r>
        <w:rPr>
          <w:sz w:val="20"/>
          <w:szCs w:val="20"/>
        </w:rPr>
        <w:t xml:space="preserve">        к Договору №___________________</w:t>
      </w:r>
    </w:p>
    <w:p w:rsidR="00D35DC6" w:rsidRDefault="001B34A5">
      <w:pPr>
        <w:keepNext w:val="0"/>
        <w:spacing w:line="240" w:lineRule="auto"/>
        <w:ind w:left="5672"/>
        <w:rPr>
          <w:sz w:val="20"/>
          <w:szCs w:val="20"/>
        </w:rPr>
      </w:pPr>
      <w:r>
        <w:rPr>
          <w:sz w:val="20"/>
          <w:szCs w:val="20"/>
        </w:rPr>
        <w:t xml:space="preserve">        от "____"________20__ г.</w:t>
      </w:r>
    </w:p>
    <w:p w:rsidR="00D35DC6" w:rsidRDefault="001B34A5">
      <w:pPr>
        <w:ind w:firstLine="0"/>
        <w:rPr>
          <w:b/>
        </w:rPr>
      </w:pPr>
      <w:r>
        <w:rPr>
          <w:b/>
        </w:rPr>
        <w:t>СО 6.1461/0</w:t>
      </w:r>
    </w:p>
    <w:p w:rsidR="00D35DC6" w:rsidRDefault="00D35DC6">
      <w:pPr>
        <w:rPr>
          <w:b/>
          <w:bCs/>
          <w:smallCaps/>
          <w:sz w:val="22"/>
          <w:szCs w:val="22"/>
        </w:rPr>
      </w:pPr>
    </w:p>
    <w:p w:rsidR="00D35DC6" w:rsidRDefault="001B34A5">
      <w:pPr>
        <w:widowControl w:val="0"/>
        <w:tabs>
          <w:tab w:val="left" w:pos="0"/>
          <w:tab w:val="num" w:pos="1134"/>
        </w:tabs>
        <w:ind w:firstLine="0"/>
        <w:jc w:val="center"/>
        <w:outlineLvl w:val="1"/>
        <w:rPr>
          <w:b/>
          <w:sz w:val="22"/>
          <w:szCs w:val="22"/>
        </w:rPr>
      </w:pPr>
      <w:r>
        <w:rPr>
          <w:b/>
          <w:sz w:val="22"/>
          <w:szCs w:val="22"/>
        </w:rPr>
        <w:t>Согласие на обработку персональных данных участника закупочной процедуры</w:t>
      </w:r>
    </w:p>
    <w:p w:rsidR="00D35DC6" w:rsidRDefault="001B34A5">
      <w:pPr>
        <w:widowControl w:val="0"/>
        <w:tabs>
          <w:tab w:val="left" w:pos="0"/>
        </w:tabs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от «_____» ____________ 20____ г.</w:t>
      </w:r>
    </w:p>
    <w:p w:rsidR="00D35DC6" w:rsidRDefault="00D35DC6">
      <w:pPr>
        <w:widowControl w:val="0"/>
        <w:ind w:firstLine="0"/>
        <w:rPr>
          <w:sz w:val="22"/>
          <w:szCs w:val="22"/>
        </w:rPr>
      </w:pPr>
    </w:p>
    <w:p w:rsidR="00D35DC6" w:rsidRDefault="001B34A5">
      <w:pPr>
        <w:widowControl w:val="0"/>
        <w:ind w:firstLine="0"/>
        <w:rPr>
          <w:sz w:val="22"/>
          <w:szCs w:val="22"/>
        </w:rPr>
      </w:pPr>
      <w:r>
        <w:rPr>
          <w:sz w:val="22"/>
          <w:szCs w:val="22"/>
        </w:rPr>
        <w:t>Настоящим, ________________________________________________________,</w:t>
      </w:r>
    </w:p>
    <w:p w:rsidR="00D35DC6" w:rsidRDefault="001B34A5">
      <w:pPr>
        <w:widowControl w:val="0"/>
        <w:pBdr>
          <w:bottom w:val="single" w:sz="12" w:space="1" w:color="000000"/>
        </w:pBdr>
        <w:ind w:firstLine="0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(указывается</w:t>
      </w:r>
      <w:r>
        <w:rPr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полное наименование участника закупочной процедуры</w:t>
      </w:r>
    </w:p>
    <w:p w:rsidR="00D35DC6" w:rsidRDefault="001B34A5">
      <w:pPr>
        <w:widowControl w:val="0"/>
        <w:ind w:firstLine="0"/>
        <w:jc w:val="center"/>
        <w:rPr>
          <w:sz w:val="22"/>
          <w:szCs w:val="22"/>
        </w:rPr>
      </w:pPr>
      <w:r>
        <w:rPr>
          <w:b/>
          <w:i/>
          <w:sz w:val="22"/>
          <w:szCs w:val="22"/>
        </w:rPr>
        <w:t>(потенциального контрагента), контрагента)</w:t>
      </w:r>
    </w:p>
    <w:p w:rsidR="00D35DC6" w:rsidRDefault="001B34A5">
      <w:pPr>
        <w:widowControl w:val="0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Адрес регистрации: _______________________________________________________,</w:t>
      </w:r>
    </w:p>
    <w:p w:rsidR="00D35DC6" w:rsidRDefault="001B34A5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Сви</w:t>
      </w:r>
      <w:r>
        <w:rPr>
          <w:sz w:val="22"/>
          <w:szCs w:val="22"/>
        </w:rPr>
        <w:t xml:space="preserve">детельство о регистрации: ______________________________________________ </w:t>
      </w:r>
      <w:r>
        <w:rPr>
          <w:b/>
          <w:i/>
          <w:sz w:val="22"/>
          <w:szCs w:val="22"/>
        </w:rPr>
        <w:t>ИНН__________________________</w:t>
      </w:r>
    </w:p>
    <w:p w:rsidR="00D35DC6" w:rsidRDefault="001B34A5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КПП__________________________</w:t>
      </w:r>
    </w:p>
    <w:p w:rsidR="00D35DC6" w:rsidRDefault="001B34A5">
      <w:pPr>
        <w:widowControl w:val="0"/>
        <w:ind w:firstLine="0"/>
        <w:jc w:val="left"/>
        <w:rPr>
          <w:sz w:val="22"/>
          <w:szCs w:val="22"/>
        </w:rPr>
      </w:pPr>
      <w:r>
        <w:rPr>
          <w:b/>
          <w:i/>
          <w:sz w:val="22"/>
          <w:szCs w:val="22"/>
        </w:rPr>
        <w:t>ОГРН_________________________</w:t>
      </w:r>
      <w:r>
        <w:rPr>
          <w:sz w:val="22"/>
          <w:szCs w:val="22"/>
        </w:rPr>
        <w:t>,</w:t>
      </w:r>
    </w:p>
    <w:p w:rsidR="00D35DC6" w:rsidRDefault="001B34A5">
      <w:pPr>
        <w:widowControl w:val="0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в лице</w:t>
      </w:r>
      <w:r>
        <w:rPr>
          <w:b/>
          <w:i/>
          <w:sz w:val="22"/>
          <w:szCs w:val="22"/>
        </w:rPr>
        <w:t xml:space="preserve"> ___________________________________________________________________</w:t>
      </w:r>
    </w:p>
    <w:p w:rsidR="00D35DC6" w:rsidRDefault="001B34A5">
      <w:pPr>
        <w:ind w:firstLine="0"/>
        <w:jc w:val="left"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>(указывается Ф.И.</w:t>
      </w:r>
      <w:r>
        <w:rPr>
          <w:b/>
          <w:i/>
          <w:sz w:val="22"/>
          <w:szCs w:val="22"/>
        </w:rPr>
        <w:t>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</w:p>
    <w:p w:rsidR="00D35DC6" w:rsidRDefault="001B34A5">
      <w:pPr>
        <w:ind w:firstLine="0"/>
        <w:jc w:val="left"/>
        <w:rPr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________________________________________________________________________________,</w:t>
      </w:r>
    </w:p>
    <w:p w:rsidR="00D35DC6" w:rsidRDefault="001B34A5">
      <w:pPr>
        <w:ind w:firstLine="0"/>
        <w:jc w:val="lef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сведения о дате выдачи указанного документа и выдавшем его органе) *</w:t>
      </w:r>
    </w:p>
    <w:p w:rsidR="00D35DC6" w:rsidRDefault="001B34A5">
      <w:pPr>
        <w:widowControl w:val="0"/>
        <w:spacing w:line="240" w:lineRule="auto"/>
        <w:ind w:firstLine="0"/>
        <w:rPr>
          <w:sz w:val="22"/>
          <w:szCs w:val="22"/>
        </w:rPr>
      </w:pPr>
      <w:r>
        <w:rPr>
          <w:b/>
          <w:i/>
          <w:sz w:val="22"/>
          <w:szCs w:val="22"/>
        </w:rPr>
        <w:t>действующего на основании __________</w:t>
      </w:r>
      <w:r>
        <w:rPr>
          <w:i/>
          <w:sz w:val="22"/>
          <w:szCs w:val="22"/>
        </w:rPr>
        <w:t>,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b/>
          <w:sz w:val="22"/>
          <w:szCs w:val="22"/>
        </w:rPr>
        <w:t>Публичному акционерному обществу   «Россети Сибирь»</w:t>
      </w:r>
      <w:r>
        <w:rPr>
          <w:sz w:val="22"/>
          <w:szCs w:val="22"/>
        </w:rPr>
        <w:t>, зарегистрированному по адресу: г. Красноярск, ул. Бограда 144 А,</w:t>
      </w:r>
      <w:r>
        <w:rPr>
          <w:b/>
          <w:i/>
          <w:sz w:val="22"/>
          <w:szCs w:val="22"/>
        </w:rPr>
        <w:t xml:space="preserve"> </w:t>
      </w:r>
      <w:r>
        <w:rPr>
          <w:sz w:val="22"/>
          <w:szCs w:val="22"/>
        </w:rPr>
        <w:t>и</w:t>
      </w:r>
      <w:r>
        <w:rPr>
          <w:i/>
          <w:sz w:val="22"/>
          <w:szCs w:val="22"/>
        </w:rPr>
        <w:t xml:space="preserve"> </w:t>
      </w:r>
      <w:r>
        <w:rPr>
          <w:b/>
          <w:sz w:val="22"/>
          <w:szCs w:val="22"/>
        </w:rPr>
        <w:t>Пуб</w:t>
      </w:r>
      <w:r>
        <w:rPr>
          <w:b/>
          <w:sz w:val="22"/>
          <w:szCs w:val="22"/>
        </w:rPr>
        <w:t>личному акционерному обществу  «Российские сети»</w:t>
      </w:r>
      <w:r>
        <w:rPr>
          <w:sz w:val="22"/>
          <w:szCs w:val="22"/>
        </w:rPr>
        <w:t xml:space="preserve">, зарегистрированному по адресу: </w:t>
      </w:r>
      <w:r>
        <w:rPr>
          <w:sz w:val="22"/>
          <w:szCs w:val="22"/>
        </w:rPr>
        <w:br w:type="textWrapping" w:clear="all"/>
      </w:r>
      <w:r>
        <w:rPr>
          <w:sz w:val="22"/>
          <w:szCs w:val="22"/>
        </w:rPr>
        <w:t>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</w:t>
      </w:r>
      <w:r>
        <w:rPr>
          <w:sz w:val="22"/>
          <w:szCs w:val="22"/>
        </w:rPr>
        <w:t xml:space="preserve">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</w:t>
      </w:r>
      <w:r>
        <w:rPr>
          <w:sz w:val="22"/>
          <w:szCs w:val="22"/>
        </w:rPr>
        <w:t xml:space="preserve">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</w:t>
      </w:r>
      <w:r>
        <w:rPr>
          <w:sz w:val="22"/>
          <w:szCs w:val="22"/>
        </w:rPr>
        <w:t>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акционеров)и бенефициаров.***</w:t>
      </w:r>
    </w:p>
    <w:p w:rsidR="00D35DC6" w:rsidRDefault="001B34A5">
      <w:pPr>
        <w:widowControl w:val="0"/>
        <w:spacing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Цель обработки персональных данных: </w:t>
      </w:r>
      <w:r>
        <w:rPr>
          <w:sz w:val="22"/>
          <w:szCs w:val="22"/>
        </w:rPr>
        <w:t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от 28.12.2011 № ВП-П13-9308</w:t>
      </w:r>
      <w:r>
        <w:rPr>
          <w:sz w:val="22"/>
          <w:szCs w:val="22"/>
        </w:rPr>
        <w:t xml:space="preserve">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</w:t>
      </w:r>
      <w:r>
        <w:rPr>
          <w:sz w:val="22"/>
          <w:szCs w:val="22"/>
        </w:rPr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D35DC6" w:rsidRDefault="001B34A5">
      <w:pPr>
        <w:widowControl w:val="0"/>
        <w:spacing w:line="240" w:lineRule="auto"/>
        <w:ind w:firstLine="0"/>
        <w:rPr>
          <w:color w:val="000000"/>
          <w:sz w:val="22"/>
          <w:szCs w:val="22"/>
        </w:rPr>
      </w:pPr>
      <w:r>
        <w:rPr>
          <w:sz w:val="22"/>
          <w:szCs w:val="22"/>
        </w:rPr>
        <w:t>Срок, в течение которого действует настоящее согласие: со дня его подписания до моме</w:t>
      </w:r>
      <w:r>
        <w:rPr>
          <w:sz w:val="22"/>
          <w:szCs w:val="22"/>
        </w:rPr>
        <w:t>нта фактического достижения цели обработки</w:t>
      </w:r>
      <w:r>
        <w:rPr>
          <w:color w:val="000000"/>
          <w:sz w:val="22"/>
          <w:szCs w:val="22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D35DC6" w:rsidRDefault="001B34A5">
      <w:pPr>
        <w:widowControl w:val="0"/>
        <w:spacing w:line="240" w:lineRule="auto"/>
        <w:rPr>
          <w:color w:val="000000"/>
        </w:rPr>
      </w:pPr>
      <w:r>
        <w:rPr>
          <w:color w:val="000000"/>
        </w:rPr>
        <w:t xml:space="preserve">___________________________                           </w:t>
      </w:r>
      <w:r>
        <w:rPr>
          <w:color w:val="000000"/>
        </w:rPr>
        <w:t xml:space="preserve">      ___________________________</w:t>
      </w:r>
    </w:p>
    <w:p w:rsidR="00D35DC6" w:rsidRDefault="001B34A5">
      <w:pPr>
        <w:widowControl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D35DC6" w:rsidRDefault="001B34A5">
      <w:pPr>
        <w:widowControl w:val="0"/>
        <w:spacing w:line="240" w:lineRule="auto"/>
      </w:pPr>
      <w:r>
        <w:rPr>
          <w:sz w:val="20"/>
          <w:szCs w:val="20"/>
        </w:rPr>
        <w:t xml:space="preserve">уполномоченного представителя) </w:t>
      </w:r>
      <w:r>
        <w:t xml:space="preserve">                                               </w:t>
      </w:r>
    </w:p>
    <w:p w:rsidR="00D35DC6" w:rsidRDefault="001B34A5">
      <w:pPr>
        <w:widowControl w:val="0"/>
        <w:rPr>
          <w:b/>
          <w:bCs/>
        </w:rPr>
      </w:pPr>
      <w:r>
        <w:rPr>
          <w:b/>
          <w:bCs/>
        </w:rPr>
        <w:t>М.П.</w:t>
      </w:r>
    </w:p>
    <w:p w:rsidR="00D35DC6" w:rsidRDefault="001B34A5">
      <w:pPr>
        <w:widowControl w:val="0"/>
        <w:spacing w:line="240" w:lineRule="auto"/>
        <w:rPr>
          <w:b/>
          <w:sz w:val="20"/>
          <w:szCs w:val="20"/>
        </w:rPr>
      </w:pPr>
      <w:r>
        <w:rPr>
          <w:sz w:val="20"/>
          <w:szCs w:val="20"/>
        </w:rPr>
        <w:t>* Указывается фамилия, имя, о</w:t>
      </w:r>
      <w:r>
        <w:rPr>
          <w:sz w:val="20"/>
          <w:szCs w:val="20"/>
        </w:rPr>
        <w:t>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</w:t>
      </w:r>
      <w:r>
        <w:rPr>
          <w:sz w:val="20"/>
          <w:szCs w:val="20"/>
        </w:rPr>
        <w:t>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</w:t>
      </w:r>
      <w:r>
        <w:rPr>
          <w:sz w:val="20"/>
          <w:szCs w:val="20"/>
        </w:rPr>
        <w:t xml:space="preserve">ональных данных) </w:t>
      </w:r>
    </w:p>
    <w:p w:rsidR="00D35DC6" w:rsidRDefault="001B34A5">
      <w:pPr>
        <w:widowControl w:val="0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</w:t>
      </w:r>
      <w:r>
        <w:rPr>
          <w:sz w:val="20"/>
          <w:szCs w:val="20"/>
        </w:rPr>
        <w:t>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</w:t>
      </w:r>
      <w:r>
        <w:rPr>
          <w:sz w:val="20"/>
          <w:szCs w:val="20"/>
        </w:rPr>
        <w:t>ей).</w:t>
      </w:r>
    </w:p>
    <w:p w:rsidR="00D35DC6" w:rsidRDefault="001B34A5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</w:t>
      </w:r>
      <w:r>
        <w:rPr>
          <w:sz w:val="20"/>
          <w:szCs w:val="20"/>
        </w:rPr>
        <w:t xml:space="preserve">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</w:t>
      </w:r>
      <w:r>
        <w:rPr>
          <w:sz w:val="20"/>
          <w:szCs w:val="20"/>
        </w:rPr>
        <w:t>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</w:t>
      </w:r>
      <w:r>
        <w:rPr>
          <w:sz w:val="20"/>
          <w:szCs w:val="20"/>
        </w:rPr>
        <w:t xml:space="preserve">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</w:t>
      </w:r>
      <w:r>
        <w:rPr>
          <w:sz w:val="20"/>
          <w:szCs w:val="20"/>
        </w:rPr>
        <w:t>казанных сведений.</w:t>
      </w:r>
    </w:p>
    <w:p w:rsidR="00D35DC6" w:rsidRDefault="00D35DC6">
      <w:pPr>
        <w:keepNext w:val="0"/>
        <w:spacing w:line="240" w:lineRule="auto"/>
        <w:rPr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9921"/>
      </w:tblGrid>
      <w:tr w:rsidR="00D35DC6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35DC6" w:rsidRDefault="00D35DC6">
            <w:pPr>
              <w:keepNext w:val="0"/>
              <w:spacing w:line="240" w:lineRule="auto"/>
              <w:ind w:firstLine="0"/>
              <w:rPr>
                <w:b/>
                <w:i/>
              </w:rPr>
            </w:pPr>
          </w:p>
        </w:tc>
      </w:tr>
      <w:tr w:rsidR="00D35DC6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35DC6" w:rsidRDefault="001B34A5">
            <w:pPr>
              <w:keepNext w:val="0"/>
              <w:spacing w:line="240" w:lineRule="auto"/>
              <w:ind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ФОРМУ СОГЛАСОВАЛИ:</w:t>
            </w:r>
          </w:p>
        </w:tc>
      </w:tr>
      <w:tr w:rsidR="00D35DC6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35DC6" w:rsidRDefault="001B34A5">
            <w:pPr>
              <w:keepNext w:val="0"/>
              <w:spacing w:line="240" w:lineRule="auto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</w:p>
          <w:tbl>
            <w:tblPr>
              <w:tblW w:w="10063" w:type="dxa"/>
              <w:tblLayout w:type="fixed"/>
              <w:tblLook w:val="04A0" w:firstRow="1" w:lastRow="0" w:firstColumn="1" w:lastColumn="0" w:noHBand="0" w:noVBand="1"/>
            </w:tblPr>
            <w:tblGrid>
              <w:gridCol w:w="4817"/>
              <w:gridCol w:w="5246"/>
            </w:tblGrid>
            <w:tr w:rsidR="00D35DC6">
              <w:trPr>
                <w:trHeight w:val="411"/>
              </w:trPr>
              <w:tc>
                <w:tcPr>
                  <w:tcW w:w="4817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D35DC6" w:rsidRDefault="001B34A5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Покупатель:</w:t>
                  </w:r>
                </w:p>
                <w:p w:rsidR="00D35DC6" w:rsidRDefault="00D35DC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D35DC6" w:rsidRDefault="001B34A5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____________________/ А.В. Лукин /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D35DC6" w:rsidRDefault="001B34A5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Поставщик:</w:t>
                  </w:r>
                </w:p>
                <w:p w:rsidR="00D35DC6" w:rsidRDefault="00D35DC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bCs/>
                      <w:sz w:val="22"/>
                      <w:szCs w:val="22"/>
                    </w:rPr>
                  </w:pPr>
                </w:p>
                <w:p w:rsidR="00D35DC6" w:rsidRDefault="001B34A5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____________________/  /</w:t>
                  </w:r>
                </w:p>
              </w:tc>
            </w:tr>
            <w:tr w:rsidR="00D35DC6">
              <w:trPr>
                <w:trHeight w:val="402"/>
              </w:trPr>
              <w:tc>
                <w:tcPr>
                  <w:tcW w:w="4817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D35DC6" w:rsidRDefault="001B34A5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М.П.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D35DC6" w:rsidRDefault="001B34A5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М.П.</w:t>
                  </w:r>
                </w:p>
              </w:tc>
            </w:tr>
            <w:tr w:rsidR="00D35DC6">
              <w:trPr>
                <w:trHeight w:val="679"/>
              </w:trPr>
              <w:tc>
                <w:tcPr>
                  <w:tcW w:w="4817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D35DC6" w:rsidRDefault="00D35DC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</w:p>
                <w:p w:rsidR="00D35DC6" w:rsidRDefault="001B34A5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«_____»___________20___г.</w:t>
                  </w:r>
                </w:p>
              </w:tc>
              <w:tc>
                <w:tcPr>
                  <w:tcW w:w="5246" w:type="dxa"/>
                  <w:tcBorders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</w:tcBorders>
                </w:tcPr>
                <w:p w:rsidR="00D35DC6" w:rsidRDefault="00D35DC6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744"/>
                    <w:rPr>
                      <w:sz w:val="22"/>
                      <w:szCs w:val="22"/>
                    </w:rPr>
                  </w:pPr>
                </w:p>
                <w:p w:rsidR="00D35DC6" w:rsidRDefault="001B34A5">
                  <w:pPr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line="240" w:lineRule="auto"/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«_____»___________20___г.</w:t>
                  </w:r>
                </w:p>
              </w:tc>
            </w:tr>
          </w:tbl>
          <w:p w:rsidR="00D35DC6" w:rsidRDefault="00D35DC6">
            <w:pPr>
              <w:keepNext w:val="0"/>
              <w:spacing w:line="240" w:lineRule="auto"/>
              <w:ind w:left="6379" w:hanging="2"/>
              <w:rPr>
                <w:b/>
                <w:i/>
                <w:sz w:val="22"/>
                <w:szCs w:val="22"/>
              </w:rPr>
            </w:pPr>
          </w:p>
        </w:tc>
      </w:tr>
      <w:tr w:rsidR="00D35DC6">
        <w:tc>
          <w:tcPr>
            <w:tcW w:w="992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35DC6" w:rsidRDefault="00D35DC6">
            <w:pPr>
              <w:keepNext w:val="0"/>
              <w:spacing w:line="240" w:lineRule="auto"/>
              <w:ind w:firstLine="0"/>
              <w:rPr>
                <w:b/>
                <w:i/>
              </w:rPr>
            </w:pPr>
          </w:p>
        </w:tc>
      </w:tr>
    </w:tbl>
    <w:p w:rsidR="00D35DC6" w:rsidRDefault="00D35DC6">
      <w:pPr>
        <w:spacing w:line="240" w:lineRule="auto"/>
        <w:ind w:firstLine="0"/>
      </w:pPr>
    </w:p>
    <w:p w:rsidR="00D35DC6" w:rsidRDefault="00D35DC6">
      <w:pPr>
        <w:spacing w:line="240" w:lineRule="auto"/>
        <w:ind w:firstLine="0"/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D35DC6">
      <w:pPr>
        <w:keepNext w:val="0"/>
        <w:spacing w:line="240" w:lineRule="auto"/>
        <w:ind w:left="6379" w:hanging="2"/>
        <w:rPr>
          <w:sz w:val="20"/>
          <w:szCs w:val="20"/>
        </w:rPr>
      </w:pPr>
    </w:p>
    <w:p w:rsidR="00D35DC6" w:rsidRDefault="001B34A5">
      <w:pPr>
        <w:keepNext w:val="0"/>
        <w:spacing w:line="17" w:lineRule="atLeast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Приложение № 5</w:t>
      </w:r>
    </w:p>
    <w:p w:rsidR="00D35DC6" w:rsidRDefault="001B34A5">
      <w:pPr>
        <w:keepNext w:val="0"/>
        <w:spacing w:line="17" w:lineRule="atLeast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к Договору №______________</w:t>
      </w:r>
    </w:p>
    <w:p w:rsidR="00D35DC6" w:rsidRDefault="001B34A5">
      <w:pPr>
        <w:keepNext w:val="0"/>
        <w:spacing w:line="17" w:lineRule="atLeast"/>
        <w:ind w:left="6379" w:hanging="2"/>
        <w:rPr>
          <w:sz w:val="20"/>
          <w:szCs w:val="20"/>
        </w:rPr>
      </w:pPr>
      <w:r>
        <w:rPr>
          <w:sz w:val="20"/>
          <w:szCs w:val="20"/>
        </w:rPr>
        <w:t xml:space="preserve">             от "____"________20__ г.</w:t>
      </w:r>
    </w:p>
    <w:p w:rsidR="00D35DC6" w:rsidRDefault="001B34A5">
      <w:pPr>
        <w:keepNext w:val="0"/>
        <w:spacing w:line="17" w:lineRule="atLeast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ФОРМА</w:t>
      </w:r>
    </w:p>
    <w:p w:rsidR="00D35DC6" w:rsidRDefault="001B34A5">
      <w:pPr>
        <w:widowControl w:val="0"/>
        <w:spacing w:line="17" w:lineRule="atLeast"/>
        <w:ind w:firstLine="0"/>
        <w:jc w:val="left"/>
        <w:rPr>
          <w:b/>
        </w:rPr>
      </w:pPr>
      <w:r>
        <w:rPr>
          <w:b/>
        </w:rPr>
        <w:t xml:space="preserve">                                                      </w:t>
      </w:r>
      <w:r>
        <w:rPr>
          <w:b/>
          <w:sz w:val="22"/>
          <w:szCs w:val="22"/>
        </w:rPr>
        <w:t>Заявка на поставку товара</w:t>
      </w:r>
    </w:p>
    <w:p w:rsidR="00D35DC6" w:rsidRDefault="00D35DC6">
      <w:pPr>
        <w:widowControl w:val="0"/>
        <w:spacing w:line="17" w:lineRule="atLeast"/>
        <w:rPr>
          <w:b/>
        </w:rPr>
      </w:pPr>
    </w:p>
    <w:p w:rsidR="00D35DC6" w:rsidRDefault="001B34A5">
      <w:pPr>
        <w:widowControl w:val="0"/>
        <w:spacing w:line="17" w:lineRule="atLeast"/>
        <w:ind w:firstLine="0"/>
      </w:pPr>
      <w:r>
        <w:rPr>
          <w:sz w:val="22"/>
          <w:szCs w:val="22"/>
        </w:rPr>
        <w:t xml:space="preserve">В соответствии с условиями Договора поставки № ___________________ </w:t>
      </w:r>
    </w:p>
    <w:p w:rsidR="00D35DC6" w:rsidRDefault="001B34A5">
      <w:pPr>
        <w:widowControl w:val="0"/>
        <w:spacing w:line="17" w:lineRule="atLeast"/>
        <w:ind w:firstLine="0"/>
      </w:pPr>
      <w:r>
        <w:rPr>
          <w:sz w:val="22"/>
          <w:szCs w:val="22"/>
        </w:rPr>
        <w:t xml:space="preserve">от «____» ___________20__ г. </w:t>
      </w:r>
    </w:p>
    <w:p w:rsidR="00D35DC6" w:rsidRDefault="00D35DC6">
      <w:pPr>
        <w:widowControl w:val="0"/>
        <w:spacing w:line="17" w:lineRule="atLeast"/>
        <w:ind w:firstLine="0"/>
        <w:rPr>
          <w:sz w:val="22"/>
          <w:szCs w:val="22"/>
        </w:rPr>
      </w:pPr>
    </w:p>
    <w:p w:rsidR="00D35DC6" w:rsidRDefault="001B34A5">
      <w:pPr>
        <w:widowControl w:val="0"/>
        <w:spacing w:line="17" w:lineRule="atLeast"/>
        <w:ind w:firstLine="0"/>
        <w:rPr>
          <w:sz w:val="22"/>
          <w:szCs w:val="22"/>
        </w:rPr>
      </w:pPr>
      <w:r>
        <w:rPr>
          <w:sz w:val="22"/>
          <w:szCs w:val="22"/>
        </w:rPr>
        <w:t>прошу в срок до ___________________ произвести поставку следующей Продукции:</w:t>
      </w:r>
    </w:p>
    <w:p w:rsidR="00D35DC6" w:rsidRDefault="00D35DC6">
      <w:pPr>
        <w:widowControl w:val="0"/>
        <w:spacing w:line="17" w:lineRule="atLeast"/>
      </w:pPr>
    </w:p>
    <w:tbl>
      <w:tblPr>
        <w:tblpPr w:leftFromText="180" w:rightFromText="180" w:bottomFromText="200" w:vertAnchor="text" w:tblpY="1"/>
        <w:tblW w:w="4994" w:type="pct"/>
        <w:tblLayout w:type="fixed"/>
        <w:tblLook w:val="04A0" w:firstRow="1" w:lastRow="0" w:firstColumn="1" w:lastColumn="0" w:noHBand="0" w:noVBand="1"/>
      </w:tblPr>
      <w:tblGrid>
        <w:gridCol w:w="574"/>
        <w:gridCol w:w="4350"/>
        <w:gridCol w:w="1159"/>
        <w:gridCol w:w="1014"/>
        <w:gridCol w:w="1452"/>
        <w:gridCol w:w="1578"/>
      </w:tblGrid>
      <w:tr w:rsidR="00D35DC6">
        <w:trPr>
          <w:trHeight w:val="765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1B34A5">
            <w:pPr>
              <w:widowControl w:val="0"/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426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1B34A5">
            <w:pPr>
              <w:widowControl w:val="0"/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  <w:r>
              <w:rPr>
                <w:b/>
                <w:bCs/>
                <w:sz w:val="20"/>
                <w:szCs w:val="20"/>
              </w:rPr>
              <w:t xml:space="preserve"> поставляемой продукции</w:t>
            </w:r>
          </w:p>
        </w:tc>
        <w:tc>
          <w:tcPr>
            <w:tcW w:w="113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1B34A5">
            <w:pPr>
              <w:widowControl w:val="0"/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99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1B34A5">
            <w:pPr>
              <w:widowControl w:val="0"/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1424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1B34A5">
            <w:pPr>
              <w:widowControl w:val="0"/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Цена за ед., руб. без НДС</w:t>
            </w:r>
          </w:p>
        </w:tc>
        <w:tc>
          <w:tcPr>
            <w:tcW w:w="1547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1B34A5">
            <w:pPr>
              <w:widowControl w:val="0"/>
              <w:spacing w:line="17" w:lineRule="atLeast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Стоимость, руб. без НДС</w:t>
            </w:r>
          </w:p>
        </w:tc>
      </w:tr>
      <w:tr w:rsidR="00D35DC6">
        <w:trPr>
          <w:trHeight w:val="510"/>
        </w:trPr>
        <w:tc>
          <w:tcPr>
            <w:tcW w:w="56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1B34A5">
            <w:pPr>
              <w:widowControl w:val="0"/>
              <w:spacing w:line="17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26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D35DC6">
            <w:pPr>
              <w:widowControl w:val="0"/>
              <w:spacing w:line="17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D35DC6">
            <w:pPr>
              <w:widowControl w:val="0"/>
              <w:spacing w:line="17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D35DC6">
            <w:pPr>
              <w:widowControl w:val="0"/>
              <w:spacing w:line="17" w:lineRule="atLeast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D35DC6">
            <w:pPr>
              <w:widowControl w:val="0"/>
              <w:spacing w:line="17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D35DC6">
            <w:pPr>
              <w:widowControl w:val="0"/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D35DC6">
        <w:trPr>
          <w:trHeight w:val="510"/>
        </w:trPr>
        <w:tc>
          <w:tcPr>
            <w:tcW w:w="563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1B34A5">
            <w:pPr>
              <w:widowControl w:val="0"/>
              <w:spacing w:line="17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266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D35DC6">
            <w:pPr>
              <w:widowControl w:val="0"/>
              <w:spacing w:line="17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D35DC6">
            <w:pPr>
              <w:widowControl w:val="0"/>
              <w:spacing w:line="17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D35DC6">
            <w:pPr>
              <w:widowControl w:val="0"/>
              <w:spacing w:line="17" w:lineRule="atLeast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D35DC6">
            <w:pPr>
              <w:widowControl w:val="0"/>
              <w:spacing w:line="17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D35DC6">
            <w:pPr>
              <w:widowControl w:val="0"/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D35DC6">
        <w:trPr>
          <w:trHeight w:val="255"/>
        </w:trPr>
        <w:tc>
          <w:tcPr>
            <w:tcW w:w="8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1B34A5">
            <w:pPr>
              <w:widowControl w:val="0"/>
              <w:spacing w:line="17" w:lineRule="atLeast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общая сумма, руб.</w:t>
            </w:r>
          </w:p>
        </w:tc>
        <w:tc>
          <w:tcPr>
            <w:tcW w:w="15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D35DC6">
            <w:pPr>
              <w:widowControl w:val="0"/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D35DC6">
        <w:trPr>
          <w:trHeight w:val="255"/>
        </w:trPr>
        <w:tc>
          <w:tcPr>
            <w:tcW w:w="8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1B34A5">
            <w:pPr>
              <w:widowControl w:val="0"/>
              <w:spacing w:line="17" w:lineRule="atLeast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5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D35DC6">
            <w:pPr>
              <w:widowControl w:val="0"/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  <w:tr w:rsidR="00D35DC6">
        <w:trPr>
          <w:trHeight w:val="255"/>
        </w:trPr>
        <w:tc>
          <w:tcPr>
            <w:tcW w:w="83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1B34A5">
            <w:pPr>
              <w:widowControl w:val="0"/>
              <w:spacing w:line="17" w:lineRule="atLeast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547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5DC6" w:rsidRDefault="00D35DC6">
            <w:pPr>
              <w:widowControl w:val="0"/>
              <w:spacing w:line="17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D35DC6" w:rsidRDefault="001B34A5">
      <w:pPr>
        <w:spacing w:line="17" w:lineRule="atLeast"/>
        <w:ind w:firstLine="0"/>
        <w:jc w:val="left"/>
      </w:pPr>
      <w:r>
        <w:rPr>
          <w:b/>
          <w:sz w:val="22"/>
          <w:szCs w:val="22"/>
        </w:rPr>
        <w:t>Место поставки</w:t>
      </w:r>
      <w:r>
        <w:rPr>
          <w:sz w:val="22"/>
          <w:szCs w:val="22"/>
        </w:rPr>
        <w:t>: __________________________________________________________________________________________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60"/>
        <w:gridCol w:w="4961"/>
      </w:tblGrid>
      <w:tr w:rsidR="00D35DC6">
        <w:tc>
          <w:tcPr>
            <w:tcW w:w="4960" w:type="dxa"/>
          </w:tcPr>
          <w:p w:rsidR="00D35DC6" w:rsidRDefault="001B34A5">
            <w:pPr>
              <w:spacing w:line="17" w:lineRule="atLeast"/>
              <w:ind w:firstLine="0"/>
            </w:pPr>
            <w:r>
              <w:rPr>
                <w:sz w:val="22"/>
                <w:szCs w:val="22"/>
              </w:rPr>
              <w:t>ПОКУПАТЕЛЬ:</w:t>
            </w:r>
          </w:p>
          <w:p w:rsidR="00D35DC6" w:rsidRDefault="00D35DC6">
            <w:pPr>
              <w:spacing w:line="17" w:lineRule="atLeast"/>
            </w:pPr>
          </w:p>
          <w:p w:rsidR="00D35DC6" w:rsidRDefault="001B34A5">
            <w:pPr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____________________/ _______ /</w:t>
            </w:r>
          </w:p>
          <w:p w:rsidR="00D35DC6" w:rsidRDefault="001B34A5">
            <w:pPr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  <w:p w:rsidR="00D35DC6" w:rsidRDefault="001B34A5">
            <w:pPr>
              <w:spacing w:line="17" w:lineRule="atLeast"/>
              <w:ind w:firstLine="0"/>
            </w:pPr>
            <w:r>
              <w:rPr>
                <w:sz w:val="22"/>
                <w:szCs w:val="22"/>
              </w:rPr>
              <w:t>«____» ___________ 20__г.</w:t>
            </w:r>
          </w:p>
          <w:p w:rsidR="00D35DC6" w:rsidRDefault="00D35DC6">
            <w:pPr>
              <w:spacing w:line="17" w:lineRule="atLeast"/>
            </w:pPr>
          </w:p>
        </w:tc>
        <w:tc>
          <w:tcPr>
            <w:tcW w:w="4961" w:type="dxa"/>
          </w:tcPr>
          <w:p w:rsidR="00D35DC6" w:rsidRDefault="001B34A5">
            <w:pPr>
              <w:spacing w:line="17" w:lineRule="atLeast"/>
              <w:ind w:firstLine="0"/>
            </w:pPr>
            <w:r>
              <w:rPr>
                <w:sz w:val="22"/>
                <w:szCs w:val="22"/>
              </w:rPr>
              <w:t>ПОСТАВЩИК:</w:t>
            </w:r>
          </w:p>
          <w:p w:rsidR="00D35DC6" w:rsidRDefault="00D35DC6">
            <w:pPr>
              <w:spacing w:line="17" w:lineRule="atLeast"/>
            </w:pPr>
          </w:p>
          <w:p w:rsidR="00D35DC6" w:rsidRDefault="001B34A5">
            <w:pPr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____________________/ ______ </w:t>
            </w:r>
            <w:r>
              <w:rPr>
                <w:bCs/>
                <w:sz w:val="22"/>
                <w:szCs w:val="22"/>
              </w:rPr>
              <w:t>/</w:t>
            </w:r>
          </w:p>
          <w:p w:rsidR="00D35DC6" w:rsidRDefault="001B34A5">
            <w:pPr>
              <w:spacing w:line="17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МП</w:t>
            </w:r>
          </w:p>
          <w:p w:rsidR="00D35DC6" w:rsidRDefault="001B34A5">
            <w:pPr>
              <w:spacing w:line="17" w:lineRule="atLeast"/>
              <w:ind w:firstLine="0"/>
            </w:pPr>
            <w:r>
              <w:rPr>
                <w:sz w:val="22"/>
                <w:szCs w:val="22"/>
              </w:rPr>
              <w:t>«____» ___________ 20__г.</w:t>
            </w:r>
          </w:p>
          <w:p w:rsidR="00D35DC6" w:rsidRDefault="00D35DC6">
            <w:pPr>
              <w:spacing w:line="17" w:lineRule="atLeast"/>
            </w:pPr>
          </w:p>
        </w:tc>
      </w:tr>
    </w:tbl>
    <w:p w:rsidR="00D35DC6" w:rsidRDefault="00D35DC6">
      <w:pPr>
        <w:widowControl w:val="0"/>
        <w:spacing w:line="17" w:lineRule="atLeast"/>
        <w:ind w:right="40"/>
        <w:jc w:val="right"/>
        <w:rPr>
          <w:b/>
          <w:highlight w:val="yellow"/>
        </w:rPr>
      </w:pPr>
    </w:p>
    <w:p w:rsidR="00D35DC6" w:rsidRDefault="00D35DC6">
      <w:pPr>
        <w:widowControl w:val="0"/>
        <w:pBdr>
          <w:bottom w:val="single" w:sz="12" w:space="0" w:color="000000"/>
        </w:pBdr>
        <w:spacing w:line="17" w:lineRule="atLeast"/>
        <w:ind w:right="40"/>
        <w:jc w:val="right"/>
        <w:rPr>
          <w:b/>
          <w:highlight w:val="yellow"/>
        </w:rPr>
      </w:pPr>
    </w:p>
    <w:p w:rsidR="00D35DC6" w:rsidRDefault="00D35DC6">
      <w:pPr>
        <w:widowControl w:val="0"/>
        <w:spacing w:line="17" w:lineRule="atLeast"/>
        <w:ind w:right="40" w:firstLine="0"/>
        <w:rPr>
          <w:b/>
        </w:rPr>
      </w:pPr>
    </w:p>
    <w:p w:rsidR="00D35DC6" w:rsidRDefault="001B34A5">
      <w:pPr>
        <w:widowControl w:val="0"/>
        <w:spacing w:line="17" w:lineRule="atLeast"/>
        <w:ind w:right="40" w:firstLine="0"/>
        <w:rPr>
          <w:b/>
        </w:rPr>
      </w:pPr>
      <w:r>
        <w:rPr>
          <w:b/>
          <w:sz w:val="22"/>
          <w:szCs w:val="22"/>
        </w:rPr>
        <w:t>Форму утверждаем:</w:t>
      </w:r>
    </w:p>
    <w:p w:rsidR="00D35DC6" w:rsidRDefault="00D35DC6">
      <w:pPr>
        <w:widowControl w:val="0"/>
        <w:spacing w:line="17" w:lineRule="atLeast"/>
        <w:ind w:right="40"/>
        <w:rPr>
          <w:b/>
        </w:rPr>
      </w:pPr>
    </w:p>
    <w:tbl>
      <w:tblPr>
        <w:tblW w:w="0" w:type="auto"/>
        <w:tblInd w:w="108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53"/>
        <w:gridCol w:w="5068"/>
      </w:tblGrid>
      <w:tr w:rsidR="00D35DC6">
        <w:tc>
          <w:tcPr>
            <w:tcW w:w="4853" w:type="dxa"/>
            <w:shd w:val="clear" w:color="auto" w:fill="auto"/>
          </w:tcPr>
          <w:p w:rsidR="00D35DC6" w:rsidRDefault="001B34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17" w:lineRule="atLeast"/>
              <w:ind w:right="40" w:firstLine="0"/>
              <w:rPr>
                <w:b/>
              </w:rPr>
            </w:pPr>
            <w:r>
              <w:rPr>
                <w:b/>
                <w:sz w:val="22"/>
                <w:szCs w:val="22"/>
              </w:rPr>
              <w:t>ПОКУПАТЕЛЬ:</w:t>
            </w:r>
          </w:p>
          <w:p w:rsidR="00D35DC6" w:rsidRDefault="001B34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17" w:lineRule="atLeast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 </w:t>
            </w:r>
          </w:p>
          <w:p w:rsidR="00D35DC6" w:rsidRDefault="00D35DC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17" w:lineRule="atLeast"/>
              <w:rPr>
                <w:b/>
              </w:rPr>
            </w:pPr>
          </w:p>
          <w:p w:rsidR="00D35DC6" w:rsidRDefault="001B34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17" w:lineRule="atLeast"/>
              <w:ind w:right="40" w:firstLine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___________________/ А.В. Лукин / </w:t>
            </w:r>
          </w:p>
          <w:p w:rsidR="00D35DC6" w:rsidRDefault="001B34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17" w:lineRule="atLeast"/>
              <w:ind w:right="40" w:firstLine="0"/>
              <w:rPr>
                <w:b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5068" w:type="dxa"/>
            <w:shd w:val="clear" w:color="auto" w:fill="auto"/>
          </w:tcPr>
          <w:p w:rsidR="00D35DC6" w:rsidRDefault="001B34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17" w:lineRule="atLeast"/>
              <w:ind w:firstLine="0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ПОСТАВЩИК:    </w:t>
            </w:r>
          </w:p>
          <w:p w:rsidR="00D35DC6" w:rsidRDefault="00D35DC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17" w:lineRule="atLeast"/>
              <w:rPr>
                <w:b/>
              </w:rPr>
            </w:pPr>
          </w:p>
          <w:p w:rsidR="00D35DC6" w:rsidRDefault="00D35DC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17" w:lineRule="atLeast"/>
              <w:ind w:right="40"/>
              <w:rPr>
                <w:b/>
              </w:rPr>
            </w:pPr>
          </w:p>
          <w:p w:rsidR="00D35DC6" w:rsidRDefault="001B34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17" w:lineRule="atLeast"/>
              <w:ind w:right="40" w:firstLine="0"/>
              <w:rPr>
                <w:b/>
              </w:rPr>
            </w:pPr>
            <w:r>
              <w:rPr>
                <w:b/>
                <w:sz w:val="22"/>
                <w:szCs w:val="22"/>
              </w:rPr>
              <w:t>____________________/______/</w:t>
            </w:r>
          </w:p>
          <w:p w:rsidR="00D35DC6" w:rsidRDefault="001B34A5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17" w:lineRule="atLeast"/>
              <w:ind w:right="40" w:firstLine="0"/>
              <w:rPr>
                <w:b/>
              </w:rPr>
            </w:pPr>
            <w:r>
              <w:rPr>
                <w:b/>
                <w:sz w:val="22"/>
                <w:szCs w:val="22"/>
              </w:rPr>
              <w:t>М.П.</w:t>
            </w:r>
          </w:p>
          <w:p w:rsidR="00D35DC6" w:rsidRDefault="00D35DC6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17" w:lineRule="atLeast"/>
              <w:ind w:right="40"/>
              <w:rPr>
                <w:b/>
              </w:rPr>
            </w:pPr>
          </w:p>
        </w:tc>
      </w:tr>
    </w:tbl>
    <w:p w:rsidR="00D35DC6" w:rsidRDefault="00D35DC6">
      <w:pPr>
        <w:keepNext w:val="0"/>
        <w:spacing w:line="17" w:lineRule="atLeast"/>
        <w:rPr>
          <w:b/>
          <w:bCs/>
          <w:sz w:val="22"/>
          <w:szCs w:val="22"/>
        </w:rPr>
      </w:pPr>
    </w:p>
    <w:p w:rsidR="00D35DC6" w:rsidRDefault="00D35DC6">
      <w:pPr>
        <w:keepNext w:val="0"/>
        <w:spacing w:line="17" w:lineRule="atLeast"/>
        <w:rPr>
          <w:b/>
          <w:bCs/>
          <w:sz w:val="22"/>
          <w:szCs w:val="22"/>
        </w:rPr>
      </w:pPr>
    </w:p>
    <w:p w:rsidR="00D35DC6" w:rsidRDefault="00D35DC6">
      <w:pPr>
        <w:keepNext w:val="0"/>
        <w:spacing w:line="17" w:lineRule="atLeast"/>
        <w:rPr>
          <w:b/>
          <w:bCs/>
          <w:sz w:val="22"/>
          <w:szCs w:val="22"/>
        </w:rPr>
      </w:pPr>
    </w:p>
    <w:p w:rsidR="00D35DC6" w:rsidRDefault="00D35DC6">
      <w:pPr>
        <w:keepNext w:val="0"/>
        <w:spacing w:line="17" w:lineRule="atLeast"/>
        <w:rPr>
          <w:b/>
          <w:bCs/>
          <w:sz w:val="22"/>
          <w:szCs w:val="22"/>
        </w:rPr>
      </w:pPr>
    </w:p>
    <w:p w:rsidR="00D35DC6" w:rsidRDefault="00D35DC6">
      <w:pPr>
        <w:keepNext w:val="0"/>
        <w:spacing w:line="17" w:lineRule="atLeast"/>
        <w:rPr>
          <w:b/>
          <w:bCs/>
          <w:sz w:val="22"/>
          <w:szCs w:val="22"/>
        </w:rPr>
      </w:pPr>
    </w:p>
    <w:p w:rsidR="00D35DC6" w:rsidRDefault="00D35DC6">
      <w:pPr>
        <w:keepNext w:val="0"/>
        <w:spacing w:line="17" w:lineRule="atLeast"/>
        <w:rPr>
          <w:b/>
          <w:bCs/>
          <w:sz w:val="22"/>
          <w:szCs w:val="22"/>
        </w:rPr>
      </w:pPr>
    </w:p>
    <w:p w:rsidR="00D35DC6" w:rsidRDefault="00D35DC6">
      <w:pPr>
        <w:keepNext w:val="0"/>
        <w:spacing w:line="17" w:lineRule="atLeast"/>
        <w:rPr>
          <w:b/>
          <w:bCs/>
          <w:sz w:val="22"/>
          <w:szCs w:val="22"/>
        </w:rPr>
      </w:pPr>
    </w:p>
    <w:p w:rsidR="00D35DC6" w:rsidRDefault="00D35DC6">
      <w:pPr>
        <w:keepNext w:val="0"/>
        <w:spacing w:line="17" w:lineRule="atLeast"/>
        <w:rPr>
          <w:b/>
          <w:bCs/>
          <w:sz w:val="22"/>
          <w:szCs w:val="22"/>
        </w:rPr>
      </w:pPr>
    </w:p>
    <w:p w:rsidR="00D35DC6" w:rsidRDefault="00D35DC6">
      <w:pPr>
        <w:keepNext w:val="0"/>
        <w:spacing w:line="17" w:lineRule="atLeast"/>
        <w:rPr>
          <w:b/>
          <w:bCs/>
          <w:sz w:val="22"/>
          <w:szCs w:val="22"/>
        </w:rPr>
      </w:pPr>
    </w:p>
    <w:p w:rsidR="00D35DC6" w:rsidRDefault="00D35DC6">
      <w:pPr>
        <w:keepNext w:val="0"/>
        <w:spacing w:line="17" w:lineRule="atLeast"/>
        <w:rPr>
          <w:b/>
          <w:bCs/>
          <w:sz w:val="22"/>
          <w:szCs w:val="22"/>
        </w:rPr>
      </w:pPr>
    </w:p>
    <w:p w:rsidR="00D35DC6" w:rsidRDefault="00D35DC6">
      <w:pPr>
        <w:keepNext w:val="0"/>
        <w:spacing w:line="17" w:lineRule="atLeast"/>
        <w:rPr>
          <w:b/>
          <w:bCs/>
          <w:sz w:val="22"/>
          <w:szCs w:val="22"/>
        </w:rPr>
      </w:pPr>
    </w:p>
    <w:p w:rsidR="00D35DC6" w:rsidRDefault="00D35DC6">
      <w:pPr>
        <w:keepNext w:val="0"/>
        <w:spacing w:line="17" w:lineRule="atLeast"/>
        <w:rPr>
          <w:b/>
          <w:bCs/>
          <w:sz w:val="22"/>
          <w:szCs w:val="22"/>
        </w:rPr>
      </w:pPr>
    </w:p>
    <w:p w:rsidR="00D35DC6" w:rsidRDefault="00D35DC6">
      <w:pPr>
        <w:keepNext w:val="0"/>
        <w:spacing w:line="17" w:lineRule="atLeast"/>
        <w:rPr>
          <w:b/>
          <w:bCs/>
          <w:sz w:val="22"/>
          <w:szCs w:val="22"/>
        </w:rPr>
      </w:pPr>
    </w:p>
    <w:p w:rsidR="00D35DC6" w:rsidRDefault="00D35DC6">
      <w:pPr>
        <w:keepNext w:val="0"/>
        <w:spacing w:line="17" w:lineRule="atLeast"/>
        <w:rPr>
          <w:b/>
          <w:bCs/>
          <w:sz w:val="22"/>
          <w:szCs w:val="22"/>
        </w:rPr>
      </w:pPr>
    </w:p>
    <w:p w:rsidR="00D35DC6" w:rsidRDefault="00D35DC6">
      <w:pPr>
        <w:keepNext w:val="0"/>
        <w:spacing w:line="17" w:lineRule="atLeast"/>
        <w:rPr>
          <w:b/>
          <w:bCs/>
          <w:sz w:val="22"/>
          <w:szCs w:val="22"/>
        </w:rPr>
      </w:pPr>
    </w:p>
    <w:p w:rsidR="00D35DC6" w:rsidRDefault="001B34A5">
      <w:pPr>
        <w:spacing w:line="240" w:lineRule="auto"/>
        <w:ind w:left="6803" w:firstLine="0"/>
        <w:jc w:val="left"/>
        <w:rPr>
          <w:sz w:val="20"/>
          <w:szCs w:val="20"/>
        </w:rPr>
      </w:pPr>
      <w:r>
        <w:rPr>
          <w:sz w:val="20"/>
          <w:szCs w:val="20"/>
        </w:rPr>
        <w:t>Приложение № 6</w:t>
      </w:r>
    </w:p>
    <w:p w:rsidR="00D35DC6" w:rsidRDefault="001B34A5">
      <w:pPr>
        <w:spacing w:line="240" w:lineRule="auto"/>
        <w:ind w:left="6803" w:firstLine="0"/>
        <w:jc w:val="left"/>
        <w:rPr>
          <w:sz w:val="20"/>
          <w:szCs w:val="20"/>
        </w:rPr>
      </w:pPr>
      <w:r>
        <w:rPr>
          <w:sz w:val="20"/>
          <w:szCs w:val="20"/>
        </w:rPr>
        <w:t>к Договору №________________</w:t>
      </w:r>
    </w:p>
    <w:p w:rsidR="00D35DC6" w:rsidRDefault="001B34A5">
      <w:pPr>
        <w:spacing w:line="17" w:lineRule="atLeast"/>
        <w:ind w:left="6803" w:firstLine="0"/>
        <w:jc w:val="left"/>
        <w:rPr>
          <w:b/>
          <w:bCs/>
          <w:sz w:val="20"/>
          <w:szCs w:val="20"/>
        </w:rPr>
      </w:pPr>
      <w:r>
        <w:rPr>
          <w:sz w:val="20"/>
          <w:szCs w:val="20"/>
        </w:rPr>
        <w:t>от "____" __________ 20___</w:t>
      </w:r>
    </w:p>
    <w:p w:rsidR="00D35DC6" w:rsidRDefault="00D35DC6">
      <w:pPr>
        <w:spacing w:line="17" w:lineRule="atLeast"/>
        <w:ind w:left="6803" w:firstLine="0"/>
        <w:jc w:val="left"/>
        <w:rPr>
          <w:b/>
          <w:bCs/>
          <w:sz w:val="20"/>
          <w:szCs w:val="20"/>
        </w:rPr>
      </w:pPr>
    </w:p>
    <w:p w:rsidR="00D35DC6" w:rsidRDefault="001B34A5">
      <w:pPr>
        <w:spacing w:line="17" w:lineRule="atLeast"/>
        <w:ind w:firstLine="0"/>
        <w:jc w:val="center"/>
      </w:pPr>
      <w:r>
        <w:rPr>
          <w:b/>
        </w:rPr>
        <w:t xml:space="preserve">Условия предоставления обеспечения исполнения обязательств </w:t>
      </w:r>
    </w:p>
    <w:p w:rsidR="00D35DC6" w:rsidRDefault="001B34A5">
      <w:pPr>
        <w:spacing w:line="17" w:lineRule="atLeast"/>
        <w:ind w:firstLine="0"/>
        <w:jc w:val="center"/>
        <w:rPr>
          <w:b/>
          <w:bCs/>
        </w:rPr>
      </w:pPr>
      <w:r>
        <w:rPr>
          <w:b/>
        </w:rPr>
        <w:t>при аномально низкой цене</w:t>
      </w:r>
    </w:p>
    <w:p w:rsidR="00D35DC6" w:rsidRDefault="00D35DC6">
      <w:pPr>
        <w:spacing w:line="17" w:lineRule="atLeast"/>
        <w:ind w:firstLine="0"/>
        <w:jc w:val="center"/>
        <w:rPr>
          <w:b/>
          <w:bCs/>
        </w:rPr>
      </w:pPr>
    </w:p>
    <w:p w:rsidR="00D35DC6" w:rsidRDefault="001B34A5">
      <w:pPr>
        <w:pStyle w:val="a6"/>
        <w:numPr>
          <w:ilvl w:val="0"/>
          <w:numId w:val="2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 xml:space="preserve"> </w:t>
      </w:r>
      <w:r>
        <w:rPr>
          <w:color w:val="000000"/>
        </w:rPr>
        <w:t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color w:val="00000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</w:p>
    <w:p w:rsidR="00D35DC6" w:rsidRDefault="001B34A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</w:pPr>
      <w:r>
        <w:rPr>
          <w:b/>
          <w:i/>
          <w:color w:val="000000"/>
        </w:rPr>
        <w:t>Вариант 1 (для включения в договоры, заключаемые по результатам закупочных процедур, участниками которых могут быть любые лиц</w:t>
      </w:r>
      <w:r>
        <w:rPr>
          <w:b/>
          <w:i/>
          <w:color w:val="000000"/>
        </w:rPr>
        <w:t>а, указанные в ч. 5 ст. 2 Закона 223-ФЗ</w:t>
      </w:r>
    </w:p>
    <w:p w:rsidR="00D35DC6" w:rsidRDefault="001B34A5">
      <w:pPr>
        <w:pStyle w:val="a6"/>
        <w:numPr>
          <w:ilvl w:val="1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</w:t>
      </w:r>
      <w:r>
        <w:rPr>
          <w:color w:val="000000"/>
        </w:rPr>
        <w:t>дложении требуется предоставить обеспечение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</w:t>
      </w:r>
      <w:r>
        <w:rPr>
          <w:color w:val="000000"/>
        </w:rPr>
        <w:t xml:space="preserve"> закупки размер обеспечения может быть увеличен до 30% (тридцати) от начальной (максимальной) цены Договора (цены лота).</w:t>
      </w:r>
    </w:p>
    <w:p w:rsidR="00D35DC6" w:rsidRDefault="001B34A5">
      <w:pPr>
        <w:pStyle w:val="a6"/>
        <w:numPr>
          <w:ilvl w:val="1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</w:t>
      </w:r>
      <w:r>
        <w:rPr>
          <w:color w:val="000000"/>
        </w:rPr>
        <w:t>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</w:t>
      </w:r>
      <w:r>
        <w:rPr>
          <w:color w:val="000000"/>
        </w:rPr>
        <w:t>максимальной) цены Договора (цены лота).</w:t>
      </w:r>
    </w:p>
    <w:p w:rsidR="00D35DC6" w:rsidRDefault="001B34A5">
      <w:pPr>
        <w:pStyle w:val="a6"/>
        <w:numPr>
          <w:ilvl w:val="1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</w:t>
      </w:r>
      <w:r>
        <w:rPr>
          <w:color w:val="000000"/>
        </w:rPr>
        <w:t>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</w:p>
    <w:p w:rsidR="00D35DC6" w:rsidRDefault="001B34A5">
      <w:pPr>
        <w:pStyle w:val="a6"/>
        <w:numPr>
          <w:ilvl w:val="1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>В случае если проектом Договора, размещенного в составе закупочной документации, необходимость</w:t>
      </w:r>
      <w:r>
        <w:rPr>
          <w:color w:val="000000"/>
        </w:rPr>
        <w:t xml:space="preserve">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</w:t>
      </w:r>
      <w:r>
        <w:rPr>
          <w:color w:val="000000"/>
        </w:rPr>
        <w:t>, но не менее 5% (пяти процентов) от начальной (максимальной) цены Договора (цены лота).</w:t>
      </w:r>
    </w:p>
    <w:p w:rsidR="00D35DC6" w:rsidRDefault="001B34A5">
      <w:pPr>
        <w:pStyle w:val="a6"/>
        <w:numPr>
          <w:ilvl w:val="1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</w:t>
      </w:r>
      <w:r>
        <w:rPr>
          <w:color w:val="000000"/>
        </w:rPr>
        <w:t>в по Договору, и при этом Договором предусмотрены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D35DC6" w:rsidRDefault="001B34A5">
      <w:pPr>
        <w:pStyle w:val="a6"/>
        <w:numPr>
          <w:ilvl w:val="1"/>
          <w:numId w:val="2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>В случае ес</w:t>
      </w:r>
      <w:r>
        <w:rPr>
          <w:color w:val="000000"/>
        </w:rPr>
        <w:t>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</w:t>
      </w:r>
      <w:r>
        <w:rPr>
          <w:color w:val="000000"/>
        </w:rPr>
        <w:t>а обеспечения на исполнение обязательств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D35DC6" w:rsidRDefault="001B34A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</w:pPr>
      <w:r>
        <w:rPr>
          <w:b/>
          <w:i/>
          <w:color w:val="000000"/>
        </w:rPr>
        <w:t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</w:p>
    <w:p w:rsidR="00D35DC6" w:rsidRDefault="001B34A5">
      <w:pPr>
        <w:pStyle w:val="a6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>В случае если проектом Договора, размещенным в составе закупочной документации, необх</w:t>
      </w:r>
      <w:r>
        <w:rPr>
          <w:color w:val="000000"/>
        </w:rPr>
        <w:t xml:space="preserve">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обеспечение на исполнение обязательств по Договору в размере 3% (трех процентов) от начальной </w:t>
      </w:r>
      <w:r>
        <w:rPr>
          <w:color w:val="000000"/>
        </w:rPr>
        <w:t>(максимальной) цены Договора (цены лота).</w:t>
      </w:r>
    </w:p>
    <w:p w:rsidR="00D35DC6" w:rsidRDefault="001B34A5">
      <w:pPr>
        <w:pStyle w:val="a6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</w:t>
      </w:r>
      <w:r>
        <w:rPr>
          <w:color w:val="000000"/>
        </w:rPr>
        <w:t>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</w:p>
    <w:p w:rsidR="00D35DC6" w:rsidRDefault="001B34A5">
      <w:pPr>
        <w:pStyle w:val="a6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>В случае если согласно проекту Договор</w:t>
      </w:r>
      <w:r>
        <w:rPr>
          <w:color w:val="000000"/>
        </w:rPr>
        <w:t>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исполнение обязательств по Договору в р</w:t>
      </w:r>
      <w:r>
        <w:rPr>
          <w:color w:val="000000"/>
        </w:rPr>
        <w:t>азмере аванса. При этом отдельное обеспечение на возврат авансовых платежей не предоставляется.</w:t>
      </w:r>
    </w:p>
    <w:p w:rsidR="00D35DC6" w:rsidRDefault="001B34A5">
      <w:pPr>
        <w:pStyle w:val="a6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</w:t>
      </w:r>
      <w:r>
        <w:rPr>
          <w:color w:val="000000"/>
        </w:rPr>
        <w:t>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аванса.</w:t>
      </w:r>
    </w:p>
    <w:p w:rsidR="00D35DC6" w:rsidRDefault="001B34A5">
      <w:pPr>
        <w:pStyle w:val="a6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>В случае если согласно проекту Договора, разме</w:t>
      </w:r>
      <w:r>
        <w:rPr>
          <w:color w:val="000000"/>
        </w:rPr>
        <w:t>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низком ценовом предложении требуется предоставить</w:t>
      </w:r>
      <w:r>
        <w:rPr>
          <w:color w:val="000000"/>
        </w:rPr>
        <w:t xml:space="preserve">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D35DC6" w:rsidRDefault="001B34A5">
      <w:pPr>
        <w:pStyle w:val="a6"/>
        <w:numPr>
          <w:ilvl w:val="1"/>
          <w:numId w:val="2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 xml:space="preserve"> В случае если согласно проекту Договора, размещенному в составе закупочной документации, Поставщик</w:t>
      </w:r>
      <w:r>
        <w:rPr>
          <w:color w:val="000000"/>
        </w:rPr>
        <w:t xml:space="preserve">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предложении требуется предоставить обеспечение на исполнение обязательств по Договору в разме</w:t>
      </w:r>
      <w:r>
        <w:rPr>
          <w:color w:val="000000"/>
        </w:rPr>
        <w:t>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предоставляется.</w:t>
      </w:r>
    </w:p>
    <w:p w:rsidR="00D35DC6" w:rsidRDefault="001B34A5">
      <w:pPr>
        <w:pStyle w:val="a6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 xml:space="preserve"> Обеспечение исполнения Договора может быть представлено в форме внесения ден</w:t>
      </w:r>
      <w:r>
        <w:rPr>
          <w:color w:val="000000"/>
        </w:rPr>
        <w:t>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(Поставщиком) самостоятельно. Предоставление обеспечения иным, не указанным в</w:t>
      </w:r>
      <w:r>
        <w:rPr>
          <w:color w:val="000000"/>
        </w:rPr>
        <w:t xml:space="preserve"> извещении и/или документации о закупке способом, не допускается.</w:t>
      </w:r>
    </w:p>
    <w:p w:rsidR="00D35DC6" w:rsidRDefault="001B34A5">
      <w:pPr>
        <w:pStyle w:val="a6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 xml:space="preserve"> Обеспечение исполнения Договора, предусмотренное в пункте 1, предоставляется до заключения Договора.</w:t>
      </w:r>
    </w:p>
    <w:p w:rsidR="00D35DC6" w:rsidRDefault="001B34A5">
      <w:pPr>
        <w:pStyle w:val="a6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 xml:space="preserve"> 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</w:t>
      </w:r>
      <w:r>
        <w:rPr>
          <w:color w:val="000000"/>
        </w:rPr>
        <w:t>авке товаров/ выполнению работ/ оказанию услуг в соответствии с условиями Договора в полном объеме.</w:t>
      </w:r>
    </w:p>
    <w:p w:rsidR="00D35DC6" w:rsidRDefault="001B34A5">
      <w:pPr>
        <w:pStyle w:val="a6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 xml:space="preserve"> 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</w:t>
      </w:r>
      <w:r>
        <w:rPr>
          <w:color w:val="000000"/>
        </w:rPr>
        <w:t xml:space="preserve">оговором срока исполнения обязательств по Договору. </w:t>
      </w:r>
    </w:p>
    <w:p w:rsidR="00D35DC6" w:rsidRDefault="001B34A5">
      <w:pPr>
        <w:pStyle w:val="a6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 xml:space="preserve"> 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</w:t>
      </w:r>
      <w:r>
        <w:rPr>
          <w:color w:val="000000"/>
        </w:rPr>
        <w:t>ляются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D35DC6" w:rsidRDefault="001B34A5">
      <w:pPr>
        <w:pStyle w:val="a6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 xml:space="preserve"> </w:t>
      </w:r>
      <w:r>
        <w:rPr>
          <w:color w:val="000000"/>
        </w:rPr>
        <w:t>В случае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</w:t>
      </w:r>
      <w:r>
        <w:rPr>
          <w:color w:val="000000"/>
        </w:rPr>
        <w:t xml:space="preserve"> гарантам, установленным в извещении и/или документации о закупке.</w:t>
      </w:r>
    </w:p>
    <w:p w:rsidR="00D35DC6" w:rsidRDefault="001B34A5">
      <w:pPr>
        <w:pStyle w:val="a6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 xml:space="preserve"> 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</w:t>
      </w:r>
      <w:r>
        <w:rPr>
          <w:color w:val="000000"/>
        </w:rPr>
        <w:t>но-распорядительными документами Покупателя, регламентирующим порядок работы с обеспечением.</w:t>
      </w:r>
    </w:p>
    <w:p w:rsidR="00D35DC6" w:rsidRDefault="001B34A5">
      <w:pPr>
        <w:pStyle w:val="a6"/>
        <w:numPr>
          <w:ilvl w:val="0"/>
          <w:numId w:val="2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 xml:space="preserve">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</w:t>
      </w:r>
      <w:r>
        <w:rPr>
          <w:color w:val="000000"/>
        </w:rPr>
        <w:t xml:space="preserve"> изменений.</w:t>
      </w:r>
    </w:p>
    <w:p w:rsidR="00D35DC6" w:rsidRDefault="001B34A5">
      <w:pPr>
        <w:pStyle w:val="a6"/>
        <w:numPr>
          <w:ilvl w:val="0"/>
          <w:numId w:val="2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line="240" w:lineRule="auto"/>
        <w:ind w:left="0" w:firstLine="709"/>
      </w:pPr>
      <w:r>
        <w:rPr>
          <w:color w:val="000000"/>
        </w:rPr>
        <w:t xml:space="preserve"> 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</w:t>
      </w:r>
      <w:r>
        <w:rPr>
          <w:color w:val="000000"/>
        </w:rPr>
        <w:t>жения, условия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</w:t>
      </w:r>
      <w:r>
        <w:rPr>
          <w:color w:val="000000"/>
        </w:rPr>
        <w:t>ельными документами Покупателя.</w:t>
      </w:r>
    </w:p>
    <w:tbl>
      <w:tblPr>
        <w:tblW w:w="10172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4677"/>
        <w:gridCol w:w="5495"/>
      </w:tblGrid>
      <w:tr w:rsidR="00D35DC6">
        <w:trPr>
          <w:trHeight w:val="411"/>
        </w:trPr>
        <w:tc>
          <w:tcPr>
            <w:tcW w:w="4677" w:type="dxa"/>
          </w:tcPr>
          <w:p w:rsidR="00D35DC6" w:rsidRDefault="00D35D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rPr>
                <w:b/>
                <w:bCs/>
              </w:rPr>
            </w:pPr>
          </w:p>
          <w:p w:rsidR="00D35DC6" w:rsidRDefault="001B34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Покупатель:</w:t>
            </w:r>
          </w:p>
          <w:p w:rsidR="00D35DC6" w:rsidRDefault="00D35D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</w:pPr>
          </w:p>
          <w:p w:rsidR="00D35DC6" w:rsidRDefault="001B34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</w:pPr>
            <w:r>
              <w:t>_____________________/ А.В. Лукин /</w:t>
            </w:r>
          </w:p>
        </w:tc>
        <w:tc>
          <w:tcPr>
            <w:tcW w:w="5495" w:type="dxa"/>
          </w:tcPr>
          <w:p w:rsidR="00D35DC6" w:rsidRDefault="00D35D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rPr>
                <w:b/>
                <w:bCs/>
              </w:rPr>
            </w:pPr>
          </w:p>
          <w:p w:rsidR="00D35DC6" w:rsidRDefault="001B34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Поставщик:</w:t>
            </w:r>
          </w:p>
          <w:p w:rsidR="00D35DC6" w:rsidRDefault="00D35D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  <w:rPr>
                <w:bCs/>
              </w:rPr>
            </w:pPr>
          </w:p>
          <w:p w:rsidR="00D35DC6" w:rsidRDefault="001B34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</w:pPr>
            <w:r>
              <w:rPr>
                <w:bCs/>
              </w:rPr>
              <w:t>_____________________/</w:t>
            </w:r>
            <w:r>
              <w:t xml:space="preserve"> </w:t>
            </w:r>
            <w:r>
              <w:rPr>
                <w:bCs/>
              </w:rPr>
              <w:t>____ /</w:t>
            </w:r>
          </w:p>
        </w:tc>
      </w:tr>
      <w:tr w:rsidR="00D35DC6">
        <w:trPr>
          <w:trHeight w:val="394"/>
        </w:trPr>
        <w:tc>
          <w:tcPr>
            <w:tcW w:w="4677" w:type="dxa"/>
          </w:tcPr>
          <w:p w:rsidR="00D35DC6" w:rsidRDefault="001B34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</w:pPr>
            <w:r>
              <w:rPr>
                <w:b/>
              </w:rPr>
              <w:t>М.П.</w:t>
            </w:r>
          </w:p>
        </w:tc>
        <w:tc>
          <w:tcPr>
            <w:tcW w:w="5495" w:type="dxa"/>
          </w:tcPr>
          <w:p w:rsidR="00D35DC6" w:rsidRDefault="001B34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</w:pPr>
            <w:r>
              <w:rPr>
                <w:b/>
              </w:rPr>
              <w:t>М.П.</w:t>
            </w:r>
          </w:p>
        </w:tc>
      </w:tr>
      <w:tr w:rsidR="00D35DC6">
        <w:trPr>
          <w:trHeight w:val="679"/>
        </w:trPr>
        <w:tc>
          <w:tcPr>
            <w:tcW w:w="4677" w:type="dxa"/>
          </w:tcPr>
          <w:p w:rsidR="00D35DC6" w:rsidRDefault="00D35D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</w:pPr>
          </w:p>
          <w:p w:rsidR="00D35DC6" w:rsidRDefault="001B34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</w:pPr>
            <w:r>
              <w:t>«_____»_____________20___г.</w:t>
            </w:r>
          </w:p>
        </w:tc>
        <w:tc>
          <w:tcPr>
            <w:tcW w:w="5495" w:type="dxa"/>
          </w:tcPr>
          <w:p w:rsidR="00D35DC6" w:rsidRDefault="00D35D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</w:pPr>
          </w:p>
          <w:p w:rsidR="00D35DC6" w:rsidRDefault="001B34A5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</w:pPr>
            <w:r>
              <w:t>«_____» _____________20___г.</w:t>
            </w:r>
          </w:p>
          <w:p w:rsidR="00D35DC6" w:rsidRDefault="00D35DC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line="240" w:lineRule="auto"/>
            </w:pPr>
          </w:p>
        </w:tc>
      </w:tr>
    </w:tbl>
    <w:p w:rsidR="00D35DC6" w:rsidRDefault="00D35DC6">
      <w:pPr>
        <w:keepNext w:val="0"/>
        <w:spacing w:line="17" w:lineRule="atLeast"/>
        <w:rPr>
          <w:b/>
          <w:bCs/>
          <w:sz w:val="22"/>
          <w:szCs w:val="22"/>
        </w:rPr>
      </w:pPr>
    </w:p>
    <w:sectPr w:rsidR="00D35DC6">
      <w:pgSz w:w="11906" w:h="16838"/>
      <w:pgMar w:top="1134" w:right="84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DC6" w:rsidRDefault="001B34A5">
      <w:pPr>
        <w:spacing w:line="240" w:lineRule="auto"/>
      </w:pPr>
      <w:r>
        <w:separator/>
      </w:r>
    </w:p>
  </w:endnote>
  <w:endnote w:type="continuationSeparator" w:id="0">
    <w:p w:rsidR="00D35DC6" w:rsidRDefault="001B34A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auto"/>
    <w:pitch w:val="default"/>
  </w:font>
  <w:font w:name="Arial CYR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Journal">
    <w:charset w:val="00"/>
    <w:family w:val="auto"/>
    <w:pitch w:val="default"/>
  </w:font>
  <w:font w:name="Tms Rmn">
    <w:panose1 w:val="02020603040505020304"/>
    <w:charset w:val="00"/>
    <w:family w:val="auto"/>
    <w:pitch w:val="default"/>
  </w:font>
  <w:font w:name="open-sans"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DC6" w:rsidRDefault="001B34A5">
      <w:pPr>
        <w:spacing w:line="240" w:lineRule="auto"/>
      </w:pPr>
      <w:r>
        <w:separator/>
      </w:r>
    </w:p>
  </w:footnote>
  <w:footnote w:type="continuationSeparator" w:id="0">
    <w:p w:rsidR="00D35DC6" w:rsidRDefault="001B34A5">
      <w:pPr>
        <w:spacing w:line="240" w:lineRule="auto"/>
      </w:pPr>
      <w:r>
        <w:continuationSeparator/>
      </w:r>
    </w:p>
  </w:footnote>
  <w:footnote w:id="1">
    <w:p w:rsidR="00D35DC6" w:rsidRDefault="001B34A5">
      <w:pPr>
        <w:pStyle w:val="af7"/>
        <w:tabs>
          <w:tab w:val="left" w:pos="-142"/>
        </w:tabs>
        <w:ind w:left="142"/>
        <w:jc w:val="both"/>
      </w:pPr>
      <w:r>
        <w:rPr>
          <w:rStyle w:val="af9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>Применяется в случае принятия соответствующего решения закупочным органом Покупателя, а также в иных случаях в соответствии с ОРД Покупателя.</w:t>
      </w:r>
      <w:r>
        <w:t xml:space="preserve"> </w:t>
      </w:r>
    </w:p>
  </w:footnote>
  <w:footnote w:id="2">
    <w:p w:rsidR="00D35DC6" w:rsidRDefault="001B34A5">
      <w:pPr>
        <w:pStyle w:val="af7"/>
        <w:ind w:firstLine="284"/>
        <w:rPr>
          <w:sz w:val="22"/>
          <w:szCs w:val="22"/>
          <w:lang w:eastAsia="ar-SA"/>
        </w:rPr>
      </w:pPr>
      <w:r>
        <w:rPr>
          <w:rStyle w:val="af9"/>
          <w:sz w:val="22"/>
          <w:szCs w:val="22"/>
        </w:rPr>
        <w:footnoteRef/>
      </w:r>
      <w:r>
        <w:rPr>
          <w:sz w:val="22"/>
          <w:szCs w:val="22"/>
        </w:rPr>
        <w:t xml:space="preserve"> </w:t>
      </w:r>
      <w:r>
        <w:rPr>
          <w:i/>
        </w:rPr>
        <w:t>Пункт указывается в случае применения обеспечения (выбирается вариант в соответствии с условиями обеспечения).</w:t>
      </w:r>
    </w:p>
  </w:footnote>
  <w:footnote w:id="3">
    <w:p w:rsidR="00D35DC6" w:rsidRDefault="001B34A5">
      <w:pPr>
        <w:keepNext w:val="0"/>
        <w:spacing w:line="240" w:lineRule="auto"/>
        <w:ind w:firstLine="0"/>
        <w:rPr>
          <w:bCs/>
          <w:i/>
          <w:sz w:val="20"/>
          <w:szCs w:val="20"/>
        </w:rPr>
      </w:pPr>
      <w:r>
        <w:rPr>
          <w:rStyle w:val="af9"/>
        </w:rPr>
        <w:footnoteRef/>
      </w:r>
      <w:r>
        <w:rPr>
          <w:bCs/>
          <w:i/>
          <w:sz w:val="20"/>
          <w:szCs w:val="20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5DC6" w:rsidRDefault="001B34A5">
    <w:pPr>
      <w:pStyle w:val="af"/>
      <w:tabs>
        <w:tab w:val="clear" w:pos="4677"/>
        <w:tab w:val="clear" w:pos="9355"/>
        <w:tab w:val="left" w:pos="3243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735" w:type="dxa"/>
      <w:tblInd w:w="-426" w:type="dxa"/>
      <w:tblBorders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  <w:insideH w:val="single" w:sz="4" w:space="0" w:color="000000"/>
        <w:insideV w:val="single" w:sz="4" w:space="0" w:color="000000"/>
      </w:tblBorders>
      <w:tblLook w:val="01E0" w:firstRow="1" w:lastRow="1" w:firstColumn="1" w:lastColumn="1" w:noHBand="0" w:noVBand="0"/>
    </w:tblPr>
    <w:tblGrid>
      <w:gridCol w:w="5103"/>
      <w:gridCol w:w="10632"/>
    </w:tblGrid>
    <w:tr w:rsidR="00D35DC6">
      <w:trPr>
        <w:trHeight w:val="282"/>
      </w:trPr>
      <w:tc>
        <w:tcPr>
          <w:tcW w:w="5103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tcMar>
            <w:left w:w="0" w:type="dxa"/>
            <w:right w:w="0" w:type="dxa"/>
          </w:tcMar>
          <w:vAlign w:val="bottom"/>
        </w:tcPr>
        <w:p w:rsidR="00D35DC6" w:rsidRDefault="001B34A5">
          <w:pPr>
            <w:pStyle w:val="aff7"/>
            <w:tabs>
              <w:tab w:val="clear" w:pos="4677"/>
              <w:tab w:val="center" w:pos="2977"/>
            </w:tabs>
            <w:ind w:firstLine="0"/>
            <w:jc w:val="both"/>
            <w:rPr>
              <w:i/>
              <w:sz w:val="12"/>
              <w:szCs w:val="12"/>
            </w:rPr>
          </w:pPr>
          <w:r>
            <w:rPr>
              <w:i/>
              <w:sz w:val="12"/>
              <w:szCs w:val="12"/>
            </w:rPr>
            <w:t xml:space="preserve">                                          ПОЛОЖЕНИЕ</w:t>
          </w:r>
        </w:p>
        <w:p w:rsidR="00D35DC6" w:rsidRDefault="001B34A5">
          <w:pPr>
            <w:pStyle w:val="aff7"/>
            <w:tabs>
              <w:tab w:val="clear" w:pos="4677"/>
              <w:tab w:val="center" w:pos="2977"/>
            </w:tabs>
            <w:ind w:right="1701" w:firstLine="113"/>
          </w:pPr>
          <w:r>
            <w:t>ДОГОВОРНая РАБОТа</w:t>
          </w:r>
        </w:p>
      </w:tc>
      <w:tc>
        <w:tcPr>
          <w:tcW w:w="10632" w:type="dxa"/>
          <w:tcBorders>
            <w:top w:val="none" w:sz="4" w:space="0" w:color="000000"/>
            <w:left w:val="none" w:sz="4" w:space="0" w:color="000000"/>
            <w:bottom w:val="single" w:sz="4" w:space="0" w:color="000000"/>
            <w:right w:val="none" w:sz="4" w:space="0" w:color="000000"/>
          </w:tcBorders>
          <w:vAlign w:val="bottom"/>
        </w:tcPr>
        <w:p w:rsidR="00D35DC6" w:rsidRDefault="001B34A5">
          <w:pPr>
            <w:pStyle w:val="aff5"/>
          </w:pPr>
          <w:r>
            <w:t>СО 5.055/0</w:t>
          </w:r>
        </w:p>
      </w:tc>
    </w:tr>
  </w:tbl>
  <w:p w:rsidR="00D35DC6" w:rsidRDefault="00D35DC6">
    <w:pPr>
      <w:pStyle w:val="af"/>
      <w:ind w:firstLine="0"/>
      <w:rPr>
        <w:sz w:val="4"/>
        <w:szCs w:val="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F7797"/>
    <w:multiLevelType w:val="hybridMultilevel"/>
    <w:tmpl w:val="732CFD72"/>
    <w:lvl w:ilvl="0" w:tplc="CD32938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69E505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504A1D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E7A0A0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7CE8A5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55CD34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EB4C41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8167DB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4CD6050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43932F1"/>
    <w:multiLevelType w:val="hybridMultilevel"/>
    <w:tmpl w:val="0E9AA5A6"/>
    <w:lvl w:ilvl="0" w:tplc="84BA36DA">
      <w:start w:val="10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A3380AE4">
      <w:start w:val="1"/>
      <w:numFmt w:val="decimal"/>
      <w:lvlText w:val="%2."/>
      <w:lvlJc w:val="right"/>
      <w:pPr>
        <w:ind w:left="2138" w:hanging="360"/>
      </w:pPr>
    </w:lvl>
    <w:lvl w:ilvl="2" w:tplc="382E898C">
      <w:start w:val="1"/>
      <w:numFmt w:val="decimal"/>
      <w:lvlText w:val="%3."/>
      <w:lvlJc w:val="right"/>
      <w:pPr>
        <w:ind w:left="2858" w:hanging="180"/>
      </w:pPr>
    </w:lvl>
    <w:lvl w:ilvl="3" w:tplc="402A1B48">
      <w:start w:val="1"/>
      <w:numFmt w:val="decimal"/>
      <w:lvlText w:val="%4."/>
      <w:lvlJc w:val="right"/>
      <w:pPr>
        <w:ind w:left="3578" w:hanging="360"/>
      </w:pPr>
    </w:lvl>
    <w:lvl w:ilvl="4" w:tplc="229CFCCA">
      <w:start w:val="1"/>
      <w:numFmt w:val="decimal"/>
      <w:lvlText w:val="%5."/>
      <w:lvlJc w:val="right"/>
      <w:pPr>
        <w:ind w:left="4298" w:hanging="360"/>
      </w:pPr>
    </w:lvl>
    <w:lvl w:ilvl="5" w:tplc="769A6DA8">
      <w:start w:val="1"/>
      <w:numFmt w:val="decimal"/>
      <w:lvlText w:val="%6."/>
      <w:lvlJc w:val="right"/>
      <w:pPr>
        <w:ind w:left="5018" w:hanging="180"/>
      </w:pPr>
    </w:lvl>
    <w:lvl w:ilvl="6" w:tplc="330CC3B4">
      <w:start w:val="1"/>
      <w:numFmt w:val="decimal"/>
      <w:lvlText w:val="%7."/>
      <w:lvlJc w:val="right"/>
      <w:pPr>
        <w:ind w:left="5738" w:hanging="360"/>
      </w:pPr>
    </w:lvl>
    <w:lvl w:ilvl="7" w:tplc="4C0A7856">
      <w:start w:val="1"/>
      <w:numFmt w:val="decimal"/>
      <w:lvlText w:val="%8."/>
      <w:lvlJc w:val="right"/>
      <w:pPr>
        <w:ind w:left="6458" w:hanging="360"/>
      </w:pPr>
    </w:lvl>
    <w:lvl w:ilvl="8" w:tplc="15C6B98E">
      <w:start w:val="1"/>
      <w:numFmt w:val="decimal"/>
      <w:lvlText w:val="%9."/>
      <w:lvlJc w:val="right"/>
      <w:pPr>
        <w:ind w:left="7178" w:hanging="180"/>
      </w:pPr>
    </w:lvl>
  </w:abstractNum>
  <w:abstractNum w:abstractNumId="2" w15:restartNumberingAfterBreak="0">
    <w:nsid w:val="06E51DD0"/>
    <w:multiLevelType w:val="multilevel"/>
    <w:tmpl w:val="6FA21E1C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3" w15:restartNumberingAfterBreak="0">
    <w:nsid w:val="085F61DB"/>
    <w:multiLevelType w:val="hybridMultilevel"/>
    <w:tmpl w:val="B2D64DD2"/>
    <w:lvl w:ilvl="0" w:tplc="F1307F60">
      <w:start w:val="2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2488C63A">
      <w:start w:val="1"/>
      <w:numFmt w:val="decimal"/>
      <w:lvlText w:val="%2."/>
      <w:lvlJc w:val="right"/>
      <w:pPr>
        <w:ind w:left="2138" w:hanging="360"/>
      </w:pPr>
    </w:lvl>
    <w:lvl w:ilvl="2" w:tplc="3654892A">
      <w:start w:val="1"/>
      <w:numFmt w:val="decimal"/>
      <w:lvlText w:val="%3."/>
      <w:lvlJc w:val="right"/>
      <w:pPr>
        <w:ind w:left="2858" w:hanging="180"/>
      </w:pPr>
    </w:lvl>
    <w:lvl w:ilvl="3" w:tplc="B56EC742">
      <w:start w:val="1"/>
      <w:numFmt w:val="decimal"/>
      <w:lvlText w:val="%4."/>
      <w:lvlJc w:val="right"/>
      <w:pPr>
        <w:ind w:left="3578" w:hanging="360"/>
      </w:pPr>
    </w:lvl>
    <w:lvl w:ilvl="4" w:tplc="B148AB00">
      <w:start w:val="1"/>
      <w:numFmt w:val="decimal"/>
      <w:lvlText w:val="%5."/>
      <w:lvlJc w:val="right"/>
      <w:pPr>
        <w:ind w:left="4298" w:hanging="360"/>
      </w:pPr>
    </w:lvl>
    <w:lvl w:ilvl="5" w:tplc="D3588DF6">
      <w:start w:val="1"/>
      <w:numFmt w:val="decimal"/>
      <w:lvlText w:val="%6."/>
      <w:lvlJc w:val="right"/>
      <w:pPr>
        <w:ind w:left="5018" w:hanging="180"/>
      </w:pPr>
    </w:lvl>
    <w:lvl w:ilvl="6" w:tplc="7AE2B0D8">
      <w:start w:val="1"/>
      <w:numFmt w:val="decimal"/>
      <w:lvlText w:val="%7."/>
      <w:lvlJc w:val="right"/>
      <w:pPr>
        <w:ind w:left="5738" w:hanging="360"/>
      </w:pPr>
    </w:lvl>
    <w:lvl w:ilvl="7" w:tplc="C1989D2E">
      <w:start w:val="1"/>
      <w:numFmt w:val="decimal"/>
      <w:lvlText w:val="%8."/>
      <w:lvlJc w:val="right"/>
      <w:pPr>
        <w:ind w:left="6458" w:hanging="360"/>
      </w:pPr>
    </w:lvl>
    <w:lvl w:ilvl="8" w:tplc="5730220A">
      <w:start w:val="1"/>
      <w:numFmt w:val="decimal"/>
      <w:lvlText w:val="%9."/>
      <w:lvlJc w:val="right"/>
      <w:pPr>
        <w:ind w:left="7178" w:hanging="180"/>
      </w:pPr>
    </w:lvl>
  </w:abstractNum>
  <w:abstractNum w:abstractNumId="4" w15:restartNumberingAfterBreak="0">
    <w:nsid w:val="11CD29DD"/>
    <w:multiLevelType w:val="multilevel"/>
    <w:tmpl w:val="85C0AD54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5" w15:restartNumberingAfterBreak="0">
    <w:nsid w:val="155356AC"/>
    <w:multiLevelType w:val="hybridMultilevel"/>
    <w:tmpl w:val="8BB4E77A"/>
    <w:lvl w:ilvl="0" w:tplc="B96CE93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A94789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FF6228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8EEAE3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F6C4720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A128B4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478ED3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F7B4541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664F41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5B43E97"/>
    <w:multiLevelType w:val="hybridMultilevel"/>
    <w:tmpl w:val="E7C629B6"/>
    <w:lvl w:ilvl="0" w:tplc="94749DA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A781A0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06EC67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73225F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F9A2EC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C2CDFC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5A26BE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E68240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6ECDD0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188F513B"/>
    <w:multiLevelType w:val="hybridMultilevel"/>
    <w:tmpl w:val="083ADED8"/>
    <w:lvl w:ilvl="0" w:tplc="85883B5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6AA80CF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C0AD1F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D06F5B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0429B9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A2646B4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12A220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AF433C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5A8AB93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1B4D1C12"/>
    <w:multiLevelType w:val="multilevel"/>
    <w:tmpl w:val="1A987BFE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9" w15:restartNumberingAfterBreak="0">
    <w:nsid w:val="26000F82"/>
    <w:multiLevelType w:val="hybridMultilevel"/>
    <w:tmpl w:val="555C451A"/>
    <w:lvl w:ilvl="0" w:tplc="8208D11E">
      <w:start w:val="10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00BA51B4">
      <w:start w:val="1"/>
      <w:numFmt w:val="decimal"/>
      <w:lvlText w:val="%2."/>
      <w:lvlJc w:val="right"/>
      <w:pPr>
        <w:ind w:left="2138" w:hanging="360"/>
      </w:pPr>
    </w:lvl>
    <w:lvl w:ilvl="2" w:tplc="DB54D0B4">
      <w:start w:val="1"/>
      <w:numFmt w:val="decimal"/>
      <w:lvlText w:val="%3."/>
      <w:lvlJc w:val="right"/>
      <w:pPr>
        <w:ind w:left="2858" w:hanging="180"/>
      </w:pPr>
    </w:lvl>
    <w:lvl w:ilvl="3" w:tplc="01125A76">
      <w:start w:val="1"/>
      <w:numFmt w:val="decimal"/>
      <w:lvlText w:val="%4."/>
      <w:lvlJc w:val="right"/>
      <w:pPr>
        <w:ind w:left="3578" w:hanging="360"/>
      </w:pPr>
    </w:lvl>
    <w:lvl w:ilvl="4" w:tplc="C80CEC24">
      <w:start w:val="1"/>
      <w:numFmt w:val="decimal"/>
      <w:lvlText w:val="%5."/>
      <w:lvlJc w:val="right"/>
      <w:pPr>
        <w:ind w:left="4298" w:hanging="360"/>
      </w:pPr>
    </w:lvl>
    <w:lvl w:ilvl="5" w:tplc="DBB674CA">
      <w:start w:val="1"/>
      <w:numFmt w:val="decimal"/>
      <w:lvlText w:val="%6."/>
      <w:lvlJc w:val="right"/>
      <w:pPr>
        <w:ind w:left="5018" w:hanging="180"/>
      </w:pPr>
    </w:lvl>
    <w:lvl w:ilvl="6" w:tplc="F240474E">
      <w:start w:val="1"/>
      <w:numFmt w:val="decimal"/>
      <w:lvlText w:val="%7."/>
      <w:lvlJc w:val="right"/>
      <w:pPr>
        <w:ind w:left="5738" w:hanging="360"/>
      </w:pPr>
    </w:lvl>
    <w:lvl w:ilvl="7" w:tplc="0BF8ACD6">
      <w:start w:val="1"/>
      <w:numFmt w:val="decimal"/>
      <w:lvlText w:val="%8."/>
      <w:lvlJc w:val="right"/>
      <w:pPr>
        <w:ind w:left="6458" w:hanging="360"/>
      </w:pPr>
    </w:lvl>
    <w:lvl w:ilvl="8" w:tplc="3968D93C">
      <w:start w:val="1"/>
      <w:numFmt w:val="decimal"/>
      <w:lvlText w:val="%9."/>
      <w:lvlJc w:val="right"/>
      <w:pPr>
        <w:ind w:left="7178" w:hanging="180"/>
      </w:pPr>
    </w:lvl>
  </w:abstractNum>
  <w:abstractNum w:abstractNumId="10" w15:restartNumberingAfterBreak="0">
    <w:nsid w:val="26DA37E2"/>
    <w:multiLevelType w:val="hybridMultilevel"/>
    <w:tmpl w:val="0FA44DC2"/>
    <w:lvl w:ilvl="0" w:tplc="9EF4786C">
      <w:start w:val="1"/>
      <w:numFmt w:val="thaiNumbers"/>
      <w:pStyle w:val="a"/>
      <w:suff w:val="space"/>
      <w:lvlText w:val="%1)"/>
      <w:lvlJc w:val="left"/>
      <w:pPr>
        <w:ind w:left="0" w:firstLine="0"/>
      </w:pPr>
      <w:rPr>
        <w:rFonts w:ascii="Times New Roman" w:hAnsi="Times New Roman"/>
        <w:b w:val="0"/>
        <w:i w:val="0"/>
        <w:caps w:val="0"/>
        <w:strike w:val="0"/>
        <w:vanish w:val="0"/>
        <w:color w:val="000000"/>
        <w:sz w:val="24"/>
        <w:szCs w:val="24"/>
        <w:vertAlign w:val="baseline"/>
      </w:rPr>
    </w:lvl>
    <w:lvl w:ilvl="1" w:tplc="4566B870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</w:lvl>
    <w:lvl w:ilvl="2" w:tplc="2392004C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</w:lvl>
    <w:lvl w:ilvl="3" w:tplc="9BD26ABE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</w:lvl>
    <w:lvl w:ilvl="4" w:tplc="5830887E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</w:lvl>
    <w:lvl w:ilvl="5" w:tplc="C04E2C62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</w:lvl>
    <w:lvl w:ilvl="6" w:tplc="F0601CD4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</w:lvl>
    <w:lvl w:ilvl="7" w:tplc="6EA4F144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</w:lvl>
    <w:lvl w:ilvl="8" w:tplc="547C6F6C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</w:lvl>
  </w:abstractNum>
  <w:abstractNum w:abstractNumId="11" w15:restartNumberingAfterBreak="0">
    <w:nsid w:val="288E0EC0"/>
    <w:multiLevelType w:val="hybridMultilevel"/>
    <w:tmpl w:val="3DF44DFE"/>
    <w:lvl w:ilvl="0" w:tplc="662C425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EAE9D5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36108C2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552309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968AD05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F5AF80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C36BE5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9138A36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7CAC8C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2E2158D2"/>
    <w:multiLevelType w:val="hybridMultilevel"/>
    <w:tmpl w:val="818C5F32"/>
    <w:lvl w:ilvl="0" w:tplc="5F3262A2">
      <w:start w:val="1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397EE6A2">
      <w:start w:val="1"/>
      <w:numFmt w:val="decimal"/>
      <w:lvlText w:val="%2."/>
      <w:lvlJc w:val="right"/>
      <w:pPr>
        <w:ind w:left="2138" w:hanging="360"/>
      </w:pPr>
    </w:lvl>
    <w:lvl w:ilvl="2" w:tplc="80907940">
      <w:start w:val="1"/>
      <w:numFmt w:val="decimal"/>
      <w:lvlText w:val="%3."/>
      <w:lvlJc w:val="right"/>
      <w:pPr>
        <w:ind w:left="2858" w:hanging="180"/>
      </w:pPr>
    </w:lvl>
    <w:lvl w:ilvl="3" w:tplc="26226B2E">
      <w:start w:val="1"/>
      <w:numFmt w:val="decimal"/>
      <w:lvlText w:val="%4."/>
      <w:lvlJc w:val="right"/>
      <w:pPr>
        <w:ind w:left="3578" w:hanging="360"/>
      </w:pPr>
    </w:lvl>
    <w:lvl w:ilvl="4" w:tplc="4AB8DFB8">
      <w:start w:val="1"/>
      <w:numFmt w:val="decimal"/>
      <w:lvlText w:val="%5."/>
      <w:lvlJc w:val="right"/>
      <w:pPr>
        <w:ind w:left="4298" w:hanging="360"/>
      </w:pPr>
    </w:lvl>
    <w:lvl w:ilvl="5" w:tplc="36D27B34">
      <w:start w:val="1"/>
      <w:numFmt w:val="decimal"/>
      <w:lvlText w:val="%6."/>
      <w:lvlJc w:val="right"/>
      <w:pPr>
        <w:ind w:left="5018" w:hanging="180"/>
      </w:pPr>
    </w:lvl>
    <w:lvl w:ilvl="6" w:tplc="0208514C">
      <w:start w:val="1"/>
      <w:numFmt w:val="decimal"/>
      <w:lvlText w:val="%7."/>
      <w:lvlJc w:val="right"/>
      <w:pPr>
        <w:ind w:left="5738" w:hanging="360"/>
      </w:pPr>
    </w:lvl>
    <w:lvl w:ilvl="7" w:tplc="2E946244">
      <w:start w:val="1"/>
      <w:numFmt w:val="decimal"/>
      <w:lvlText w:val="%8."/>
      <w:lvlJc w:val="right"/>
      <w:pPr>
        <w:ind w:left="6458" w:hanging="360"/>
      </w:pPr>
    </w:lvl>
    <w:lvl w:ilvl="8" w:tplc="32AC4D52">
      <w:start w:val="1"/>
      <w:numFmt w:val="decimal"/>
      <w:lvlText w:val="%9."/>
      <w:lvlJc w:val="right"/>
      <w:pPr>
        <w:ind w:left="7178" w:hanging="180"/>
      </w:pPr>
    </w:lvl>
  </w:abstractNum>
  <w:abstractNum w:abstractNumId="13" w15:restartNumberingAfterBreak="0">
    <w:nsid w:val="2E8E4AFA"/>
    <w:multiLevelType w:val="hybridMultilevel"/>
    <w:tmpl w:val="288CF2C0"/>
    <w:lvl w:ilvl="0" w:tplc="4A18D112">
      <w:start w:val="2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49F8389C">
      <w:start w:val="1"/>
      <w:numFmt w:val="decimal"/>
      <w:lvlText w:val="%2."/>
      <w:lvlJc w:val="right"/>
      <w:pPr>
        <w:ind w:left="2138" w:hanging="360"/>
      </w:pPr>
    </w:lvl>
    <w:lvl w:ilvl="2" w:tplc="051C589A">
      <w:start w:val="1"/>
      <w:numFmt w:val="decimal"/>
      <w:lvlText w:val="%3."/>
      <w:lvlJc w:val="right"/>
      <w:pPr>
        <w:ind w:left="2858" w:hanging="180"/>
      </w:pPr>
    </w:lvl>
    <w:lvl w:ilvl="3" w:tplc="74DED6A0">
      <w:start w:val="1"/>
      <w:numFmt w:val="decimal"/>
      <w:lvlText w:val="%4."/>
      <w:lvlJc w:val="right"/>
      <w:pPr>
        <w:ind w:left="3578" w:hanging="360"/>
      </w:pPr>
    </w:lvl>
    <w:lvl w:ilvl="4" w:tplc="38BCE03C">
      <w:start w:val="1"/>
      <w:numFmt w:val="decimal"/>
      <w:lvlText w:val="%5."/>
      <w:lvlJc w:val="right"/>
      <w:pPr>
        <w:ind w:left="4298" w:hanging="360"/>
      </w:pPr>
    </w:lvl>
    <w:lvl w:ilvl="5" w:tplc="DC5C5DA2">
      <w:start w:val="1"/>
      <w:numFmt w:val="decimal"/>
      <w:lvlText w:val="%6."/>
      <w:lvlJc w:val="right"/>
      <w:pPr>
        <w:ind w:left="5018" w:hanging="180"/>
      </w:pPr>
    </w:lvl>
    <w:lvl w:ilvl="6" w:tplc="714A9392">
      <w:start w:val="1"/>
      <w:numFmt w:val="decimal"/>
      <w:lvlText w:val="%7."/>
      <w:lvlJc w:val="right"/>
      <w:pPr>
        <w:ind w:left="5738" w:hanging="360"/>
      </w:pPr>
    </w:lvl>
    <w:lvl w:ilvl="7" w:tplc="B57A9A0E">
      <w:start w:val="1"/>
      <w:numFmt w:val="decimal"/>
      <w:lvlText w:val="%8."/>
      <w:lvlJc w:val="right"/>
      <w:pPr>
        <w:ind w:left="6458" w:hanging="360"/>
      </w:pPr>
    </w:lvl>
    <w:lvl w:ilvl="8" w:tplc="BBDC8CC2">
      <w:start w:val="1"/>
      <w:numFmt w:val="decimal"/>
      <w:lvlText w:val="%9."/>
      <w:lvlJc w:val="right"/>
      <w:pPr>
        <w:ind w:left="7178" w:hanging="180"/>
      </w:pPr>
    </w:lvl>
  </w:abstractNum>
  <w:abstractNum w:abstractNumId="14" w15:restartNumberingAfterBreak="0">
    <w:nsid w:val="31303E31"/>
    <w:multiLevelType w:val="hybridMultilevel"/>
    <w:tmpl w:val="1C181DE6"/>
    <w:lvl w:ilvl="0" w:tplc="590813F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E22159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F22A93C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E66731E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494CAA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92E357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96EEB30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38E6C2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D5E067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31DA291E"/>
    <w:multiLevelType w:val="hybridMultilevel"/>
    <w:tmpl w:val="3D6E1B30"/>
    <w:lvl w:ilvl="0" w:tplc="5D004D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A32035C">
      <w:start w:val="1"/>
      <w:numFmt w:val="lowerLetter"/>
      <w:lvlText w:val="%2."/>
      <w:lvlJc w:val="left"/>
      <w:pPr>
        <w:ind w:left="1440" w:hanging="360"/>
      </w:pPr>
    </w:lvl>
    <w:lvl w:ilvl="2" w:tplc="526C5B18">
      <w:start w:val="1"/>
      <w:numFmt w:val="lowerRoman"/>
      <w:lvlText w:val="%3."/>
      <w:lvlJc w:val="right"/>
      <w:pPr>
        <w:ind w:left="2160" w:hanging="180"/>
      </w:pPr>
    </w:lvl>
    <w:lvl w:ilvl="3" w:tplc="1AFEE0CA">
      <w:start w:val="1"/>
      <w:numFmt w:val="decimal"/>
      <w:lvlText w:val="%4."/>
      <w:lvlJc w:val="left"/>
      <w:pPr>
        <w:ind w:left="2880" w:hanging="360"/>
      </w:pPr>
    </w:lvl>
    <w:lvl w:ilvl="4" w:tplc="2152BD90">
      <w:start w:val="1"/>
      <w:numFmt w:val="lowerLetter"/>
      <w:lvlText w:val="%5."/>
      <w:lvlJc w:val="left"/>
      <w:pPr>
        <w:ind w:left="3600" w:hanging="360"/>
      </w:pPr>
    </w:lvl>
    <w:lvl w:ilvl="5" w:tplc="BF1054FA">
      <w:start w:val="1"/>
      <w:numFmt w:val="lowerRoman"/>
      <w:lvlText w:val="%6."/>
      <w:lvlJc w:val="right"/>
      <w:pPr>
        <w:ind w:left="4320" w:hanging="180"/>
      </w:pPr>
    </w:lvl>
    <w:lvl w:ilvl="6" w:tplc="5672D2B8">
      <w:start w:val="1"/>
      <w:numFmt w:val="decimal"/>
      <w:lvlText w:val="%7."/>
      <w:lvlJc w:val="left"/>
      <w:pPr>
        <w:ind w:left="5040" w:hanging="360"/>
      </w:pPr>
    </w:lvl>
    <w:lvl w:ilvl="7" w:tplc="7D3CF4C8">
      <w:start w:val="1"/>
      <w:numFmt w:val="lowerLetter"/>
      <w:lvlText w:val="%8."/>
      <w:lvlJc w:val="left"/>
      <w:pPr>
        <w:ind w:left="5760" w:hanging="360"/>
      </w:pPr>
    </w:lvl>
    <w:lvl w:ilvl="8" w:tplc="4D1698F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D04C4"/>
    <w:multiLevelType w:val="multilevel"/>
    <w:tmpl w:val="33FE0E6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91B4A5B"/>
    <w:multiLevelType w:val="multilevel"/>
    <w:tmpl w:val="731A3C4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C313E57"/>
    <w:multiLevelType w:val="hybridMultilevel"/>
    <w:tmpl w:val="AFC480C0"/>
    <w:lvl w:ilvl="0" w:tplc="D5F21BB2">
      <w:start w:val="1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F356DCD6">
      <w:start w:val="1"/>
      <w:numFmt w:val="decimal"/>
      <w:lvlText w:val="%2."/>
      <w:lvlJc w:val="right"/>
      <w:pPr>
        <w:ind w:left="2138" w:hanging="360"/>
      </w:pPr>
    </w:lvl>
    <w:lvl w:ilvl="2" w:tplc="83224300">
      <w:start w:val="1"/>
      <w:numFmt w:val="decimal"/>
      <w:lvlText w:val="%3."/>
      <w:lvlJc w:val="right"/>
      <w:pPr>
        <w:ind w:left="2858" w:hanging="180"/>
      </w:pPr>
    </w:lvl>
    <w:lvl w:ilvl="3" w:tplc="AA6C919C">
      <w:start w:val="1"/>
      <w:numFmt w:val="decimal"/>
      <w:lvlText w:val="%4."/>
      <w:lvlJc w:val="right"/>
      <w:pPr>
        <w:ind w:left="3578" w:hanging="360"/>
      </w:pPr>
    </w:lvl>
    <w:lvl w:ilvl="4" w:tplc="78747A26">
      <w:start w:val="1"/>
      <w:numFmt w:val="decimal"/>
      <w:lvlText w:val="%5."/>
      <w:lvlJc w:val="right"/>
      <w:pPr>
        <w:ind w:left="4298" w:hanging="360"/>
      </w:pPr>
    </w:lvl>
    <w:lvl w:ilvl="5" w:tplc="A8486566">
      <w:start w:val="1"/>
      <w:numFmt w:val="decimal"/>
      <w:lvlText w:val="%6."/>
      <w:lvlJc w:val="right"/>
      <w:pPr>
        <w:ind w:left="5018" w:hanging="180"/>
      </w:pPr>
    </w:lvl>
    <w:lvl w:ilvl="6" w:tplc="9268160E">
      <w:start w:val="1"/>
      <w:numFmt w:val="decimal"/>
      <w:lvlText w:val="%7."/>
      <w:lvlJc w:val="right"/>
      <w:pPr>
        <w:ind w:left="5738" w:hanging="360"/>
      </w:pPr>
    </w:lvl>
    <w:lvl w:ilvl="7" w:tplc="6DF4B04E">
      <w:start w:val="1"/>
      <w:numFmt w:val="decimal"/>
      <w:lvlText w:val="%8."/>
      <w:lvlJc w:val="right"/>
      <w:pPr>
        <w:ind w:left="6458" w:hanging="360"/>
      </w:pPr>
    </w:lvl>
    <w:lvl w:ilvl="8" w:tplc="2AEAAF5E">
      <w:start w:val="1"/>
      <w:numFmt w:val="decimal"/>
      <w:lvlText w:val="%9."/>
      <w:lvlJc w:val="right"/>
      <w:pPr>
        <w:ind w:left="7178" w:hanging="180"/>
      </w:pPr>
    </w:lvl>
  </w:abstractNum>
  <w:abstractNum w:abstractNumId="19" w15:restartNumberingAfterBreak="0">
    <w:nsid w:val="4C94176C"/>
    <w:multiLevelType w:val="hybridMultilevel"/>
    <w:tmpl w:val="6C406D22"/>
    <w:lvl w:ilvl="0" w:tplc="326E29D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F52887F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0C85BF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94A05C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73E986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32A43C9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712E91C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E4CAB8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5D23E9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4C9F419A"/>
    <w:multiLevelType w:val="hybridMultilevel"/>
    <w:tmpl w:val="C6C4D9A0"/>
    <w:lvl w:ilvl="0" w:tplc="82CEB99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6FEAA0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D1453B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310D49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E8C328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CE6E090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41E874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3FC762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E5AB7B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1" w15:restartNumberingAfterBreak="0">
    <w:nsid w:val="54494DB7"/>
    <w:multiLevelType w:val="hybridMultilevel"/>
    <w:tmpl w:val="498ABF60"/>
    <w:lvl w:ilvl="0" w:tplc="5B38C7D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EC2112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800DE6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5D23CB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04881C1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58206F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94016B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2860F7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12905C7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54591966"/>
    <w:multiLevelType w:val="multilevel"/>
    <w:tmpl w:val="4BAC56FC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spacing w:val="0"/>
        <w:position w:val="0"/>
        <w:u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3" w15:restartNumberingAfterBreak="0">
    <w:nsid w:val="58A73B19"/>
    <w:multiLevelType w:val="multilevel"/>
    <w:tmpl w:val="6018DFB6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30"/>
      <w:lvlText w:val="%2.%3."/>
      <w:lvlJc w:val="left"/>
      <w:pPr>
        <w:tabs>
          <w:tab w:val="num" w:pos="1134"/>
        </w:tabs>
        <w:ind w:left="1134" w:hanging="1134"/>
      </w:pPr>
      <w:rPr>
        <w:rFonts w:cs="Times New Roman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/>
        <w:b w:val="0"/>
        <w:i w:val="0"/>
        <w:color w:val="000000"/>
      </w:rPr>
    </w:lvl>
    <w:lvl w:ilvl="4">
      <w:start w:val="1"/>
      <w:numFmt w:val="thaiNumbers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/>
        <w:b w:val="0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4" w15:restartNumberingAfterBreak="0">
    <w:nsid w:val="59392F32"/>
    <w:multiLevelType w:val="multilevel"/>
    <w:tmpl w:val="FE940764"/>
    <w:lvl w:ilvl="0">
      <w:start w:val="12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480" w:hanging="48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5" w15:restartNumberingAfterBreak="0">
    <w:nsid w:val="59526A48"/>
    <w:multiLevelType w:val="hybridMultilevel"/>
    <w:tmpl w:val="57D26984"/>
    <w:lvl w:ilvl="0" w:tplc="597C610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11A22E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8A00BF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97A41C7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F600CBE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06AA17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230FB3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16DEB15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A946D9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6" w15:restartNumberingAfterBreak="0">
    <w:nsid w:val="5EFF3671"/>
    <w:multiLevelType w:val="hybridMultilevel"/>
    <w:tmpl w:val="8D72F272"/>
    <w:lvl w:ilvl="0" w:tplc="909E99C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BC0C47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782CA45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F848C5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634080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6400CBB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702AC1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688E959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8A25AA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7" w15:restartNumberingAfterBreak="0">
    <w:nsid w:val="5F050EF1"/>
    <w:multiLevelType w:val="hybridMultilevel"/>
    <w:tmpl w:val="C93231A2"/>
    <w:lvl w:ilvl="0" w:tplc="761A266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0D46911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58AE07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4D6BCC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8A6CFC1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06B6E37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3D6CAF7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283E3BE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8F642E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61135AB4"/>
    <w:multiLevelType w:val="hybridMultilevel"/>
    <w:tmpl w:val="F17CB146"/>
    <w:lvl w:ilvl="0" w:tplc="4110862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4CC416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2E0D83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1745AC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CFC4D1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052447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FC20F66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AD4AAF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280092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64184844"/>
    <w:multiLevelType w:val="hybridMultilevel"/>
    <w:tmpl w:val="14009348"/>
    <w:lvl w:ilvl="0" w:tplc="C76279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8424E4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04EAE4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4DE30F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F64E62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BA2761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97012A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9F02F6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18C06A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64A79D6"/>
    <w:multiLevelType w:val="multilevel"/>
    <w:tmpl w:val="6C0803DC"/>
    <w:lvl w:ilvl="0">
      <w:start w:val="1"/>
      <w:numFmt w:val="decimal"/>
      <w:pStyle w:val="21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aps w:val="0"/>
        <w:strike w:val="0"/>
        <w:vanish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pStyle w:val="a0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a1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CD56DA3"/>
    <w:multiLevelType w:val="hybridMultilevel"/>
    <w:tmpl w:val="91165E06"/>
    <w:lvl w:ilvl="0" w:tplc="9C60BA84">
      <w:start w:val="1"/>
      <w:numFmt w:val="decimal"/>
      <w:lvlText w:val="%1)"/>
      <w:lvlJc w:val="left"/>
      <w:pPr>
        <w:ind w:left="720" w:hanging="360"/>
      </w:pPr>
    </w:lvl>
    <w:lvl w:ilvl="1" w:tplc="FCA8546A">
      <w:start w:val="1"/>
      <w:numFmt w:val="lowerLetter"/>
      <w:lvlText w:val="%2."/>
      <w:lvlJc w:val="left"/>
      <w:pPr>
        <w:ind w:left="1440" w:hanging="360"/>
      </w:pPr>
    </w:lvl>
    <w:lvl w:ilvl="2" w:tplc="CE5C30DE">
      <w:start w:val="1"/>
      <w:numFmt w:val="lowerRoman"/>
      <w:lvlText w:val="%3."/>
      <w:lvlJc w:val="right"/>
      <w:pPr>
        <w:ind w:left="2160" w:hanging="180"/>
      </w:pPr>
    </w:lvl>
    <w:lvl w:ilvl="3" w:tplc="0AF6C2F8">
      <w:start w:val="1"/>
      <w:numFmt w:val="decimal"/>
      <w:lvlText w:val="%4."/>
      <w:lvlJc w:val="left"/>
      <w:pPr>
        <w:ind w:left="2880" w:hanging="360"/>
      </w:pPr>
    </w:lvl>
    <w:lvl w:ilvl="4" w:tplc="1612EFEA">
      <w:start w:val="1"/>
      <w:numFmt w:val="lowerLetter"/>
      <w:lvlText w:val="%5."/>
      <w:lvlJc w:val="left"/>
      <w:pPr>
        <w:ind w:left="3600" w:hanging="360"/>
      </w:pPr>
    </w:lvl>
    <w:lvl w:ilvl="5" w:tplc="AA086410">
      <w:start w:val="1"/>
      <w:numFmt w:val="lowerRoman"/>
      <w:lvlText w:val="%6."/>
      <w:lvlJc w:val="right"/>
      <w:pPr>
        <w:ind w:left="4320" w:hanging="180"/>
      </w:pPr>
    </w:lvl>
    <w:lvl w:ilvl="6" w:tplc="532C5014">
      <w:start w:val="1"/>
      <w:numFmt w:val="decimal"/>
      <w:lvlText w:val="%7."/>
      <w:lvlJc w:val="left"/>
      <w:pPr>
        <w:ind w:left="5040" w:hanging="360"/>
      </w:pPr>
    </w:lvl>
    <w:lvl w:ilvl="7" w:tplc="9F261848">
      <w:start w:val="1"/>
      <w:numFmt w:val="lowerLetter"/>
      <w:lvlText w:val="%8."/>
      <w:lvlJc w:val="left"/>
      <w:pPr>
        <w:ind w:left="5760" w:hanging="360"/>
      </w:pPr>
    </w:lvl>
    <w:lvl w:ilvl="8" w:tplc="C2EEDC1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EF53A5"/>
    <w:multiLevelType w:val="hybridMultilevel"/>
    <w:tmpl w:val="54BC08D4"/>
    <w:lvl w:ilvl="0" w:tplc="0EFE85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E5B034A0">
      <w:start w:val="1"/>
      <w:numFmt w:val="lowerLetter"/>
      <w:lvlText w:val="%2."/>
      <w:lvlJc w:val="left"/>
      <w:pPr>
        <w:ind w:left="1440" w:hanging="360"/>
      </w:pPr>
    </w:lvl>
    <w:lvl w:ilvl="2" w:tplc="4DDC5946">
      <w:start w:val="1"/>
      <w:numFmt w:val="lowerRoman"/>
      <w:lvlText w:val="%3."/>
      <w:lvlJc w:val="right"/>
      <w:pPr>
        <w:ind w:left="2160" w:hanging="180"/>
      </w:pPr>
    </w:lvl>
    <w:lvl w:ilvl="3" w:tplc="470C2BCA">
      <w:start w:val="1"/>
      <w:numFmt w:val="decimal"/>
      <w:lvlText w:val="%4."/>
      <w:lvlJc w:val="left"/>
      <w:pPr>
        <w:ind w:left="2880" w:hanging="360"/>
      </w:pPr>
    </w:lvl>
    <w:lvl w:ilvl="4" w:tplc="59E06116">
      <w:start w:val="1"/>
      <w:numFmt w:val="lowerLetter"/>
      <w:lvlText w:val="%5."/>
      <w:lvlJc w:val="left"/>
      <w:pPr>
        <w:ind w:left="3600" w:hanging="360"/>
      </w:pPr>
    </w:lvl>
    <w:lvl w:ilvl="5" w:tplc="FFCA9894">
      <w:start w:val="1"/>
      <w:numFmt w:val="lowerRoman"/>
      <w:lvlText w:val="%6."/>
      <w:lvlJc w:val="right"/>
      <w:pPr>
        <w:ind w:left="4320" w:hanging="180"/>
      </w:pPr>
    </w:lvl>
    <w:lvl w:ilvl="6" w:tplc="F402A56C">
      <w:start w:val="1"/>
      <w:numFmt w:val="decimal"/>
      <w:lvlText w:val="%7."/>
      <w:lvlJc w:val="left"/>
      <w:pPr>
        <w:ind w:left="5040" w:hanging="360"/>
      </w:pPr>
    </w:lvl>
    <w:lvl w:ilvl="7" w:tplc="A9A2487A">
      <w:start w:val="1"/>
      <w:numFmt w:val="lowerLetter"/>
      <w:lvlText w:val="%8."/>
      <w:lvlJc w:val="left"/>
      <w:pPr>
        <w:ind w:left="5760" w:hanging="360"/>
      </w:pPr>
    </w:lvl>
    <w:lvl w:ilvl="8" w:tplc="05E44D10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9E7E40"/>
    <w:multiLevelType w:val="hybridMultilevel"/>
    <w:tmpl w:val="5BEE2262"/>
    <w:lvl w:ilvl="0" w:tplc="5298F472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76FE6E8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AB2424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D8C380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C73C062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EE20710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9008432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07B4C296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480856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7C1C1465"/>
    <w:multiLevelType w:val="hybridMultilevel"/>
    <w:tmpl w:val="443650BC"/>
    <w:lvl w:ilvl="0" w:tplc="A92ECF8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157EF2A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310EEC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8D05A9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DEAC2CB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B30B72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D2BAC47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5ECE42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73C492B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7E9F78F9"/>
    <w:multiLevelType w:val="multilevel"/>
    <w:tmpl w:val="F3C42916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num w:numId="1">
    <w:abstractNumId w:val="23"/>
  </w:num>
  <w:num w:numId="2">
    <w:abstractNumId w:val="22"/>
  </w:num>
  <w:num w:numId="3">
    <w:abstractNumId w:val="10"/>
  </w:num>
  <w:num w:numId="4">
    <w:abstractNumId w:val="24"/>
  </w:num>
  <w:num w:numId="5">
    <w:abstractNumId w:val="0"/>
  </w:num>
  <w:num w:numId="6">
    <w:abstractNumId w:val="14"/>
  </w:num>
  <w:num w:numId="7">
    <w:abstractNumId w:val="7"/>
  </w:num>
  <w:num w:numId="8">
    <w:abstractNumId w:val="5"/>
  </w:num>
  <w:num w:numId="9">
    <w:abstractNumId w:val="19"/>
  </w:num>
  <w:num w:numId="10">
    <w:abstractNumId w:val="6"/>
  </w:num>
  <w:num w:numId="11">
    <w:abstractNumId w:val="11"/>
  </w:num>
  <w:num w:numId="12">
    <w:abstractNumId w:val="33"/>
  </w:num>
  <w:num w:numId="13">
    <w:abstractNumId w:val="25"/>
  </w:num>
  <w:num w:numId="14">
    <w:abstractNumId w:val="26"/>
  </w:num>
  <w:num w:numId="15">
    <w:abstractNumId w:val="27"/>
  </w:num>
  <w:num w:numId="16">
    <w:abstractNumId w:val="20"/>
  </w:num>
  <w:num w:numId="17">
    <w:abstractNumId w:val="21"/>
  </w:num>
  <w:num w:numId="18">
    <w:abstractNumId w:val="34"/>
  </w:num>
  <w:num w:numId="19">
    <w:abstractNumId w:val="18"/>
  </w:num>
  <w:num w:numId="20">
    <w:abstractNumId w:val="9"/>
  </w:num>
  <w:num w:numId="21">
    <w:abstractNumId w:val="2"/>
  </w:num>
  <w:num w:numId="22">
    <w:abstractNumId w:val="4"/>
  </w:num>
  <w:num w:numId="23">
    <w:abstractNumId w:val="3"/>
  </w:num>
  <w:num w:numId="24">
    <w:abstractNumId w:val="12"/>
  </w:num>
  <w:num w:numId="25">
    <w:abstractNumId w:val="8"/>
  </w:num>
  <w:num w:numId="26">
    <w:abstractNumId w:val="35"/>
  </w:num>
  <w:num w:numId="27">
    <w:abstractNumId w:val="13"/>
  </w:num>
  <w:num w:numId="28">
    <w:abstractNumId w:val="1"/>
  </w:num>
  <w:num w:numId="29">
    <w:abstractNumId w:val="17"/>
  </w:num>
  <w:num w:numId="30">
    <w:abstractNumId w:val="29"/>
  </w:num>
  <w:num w:numId="3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</w:num>
  <w:num w:numId="33">
    <w:abstractNumId w:val="28"/>
  </w:num>
  <w:num w:numId="34">
    <w:abstractNumId w:val="31"/>
  </w:num>
  <w:num w:numId="35">
    <w:abstractNumId w:val="15"/>
  </w:num>
  <w:num w:numId="3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DC6"/>
    <w:rsid w:val="001B34A5"/>
    <w:rsid w:val="00D3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028B6"/>
  <w15:docId w15:val="{239ECCAC-C8AD-4A35-AD11-6449612DD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pPr>
      <w:keepNext/>
      <w:spacing w:line="30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11">
    <w:name w:val="heading 1"/>
    <w:basedOn w:val="a2"/>
    <w:next w:val="a2"/>
    <w:link w:val="12"/>
    <w:uiPriority w:val="9"/>
    <w:qFormat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2">
    <w:name w:val="heading 2"/>
    <w:basedOn w:val="a2"/>
    <w:next w:val="a2"/>
    <w:link w:val="23"/>
    <w:uiPriority w:val="9"/>
    <w:unhideWhenUsed/>
    <w:qFormat/>
    <w:pPr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1">
    <w:name w:val="heading 3"/>
    <w:basedOn w:val="a2"/>
    <w:next w:val="a2"/>
    <w:link w:val="32"/>
    <w:uiPriority w:val="9"/>
    <w:qFormat/>
    <w:pPr>
      <w:ind w:firstLine="0"/>
      <w:outlineLvl w:val="2"/>
    </w:pPr>
    <w:rPr>
      <w:b/>
      <w:bCs/>
      <w:szCs w:val="26"/>
    </w:rPr>
  </w:style>
  <w:style w:type="paragraph" w:styleId="40">
    <w:name w:val="heading 4"/>
    <w:basedOn w:val="a2"/>
    <w:next w:val="a2"/>
    <w:link w:val="41"/>
    <w:uiPriority w:val="9"/>
    <w:qFormat/>
    <w:pPr>
      <w:spacing w:before="120" w:after="120"/>
      <w:ind w:firstLine="0"/>
      <w:outlineLvl w:val="3"/>
    </w:pPr>
    <w:rPr>
      <w:bCs/>
    </w:rPr>
  </w:style>
  <w:style w:type="paragraph" w:styleId="50">
    <w:name w:val="heading 5"/>
    <w:basedOn w:val="a2"/>
    <w:next w:val="a2"/>
    <w:link w:val="51"/>
    <w:uiPriority w:val="9"/>
    <w:qFormat/>
    <w:pPr>
      <w:spacing w:before="120" w:after="120" w:line="360" w:lineRule="auto"/>
      <w:ind w:firstLine="0"/>
      <w:jc w:val="right"/>
      <w:outlineLvl w:val="4"/>
    </w:pPr>
    <w:rPr>
      <w:b/>
      <w:sz w:val="28"/>
      <w:szCs w:val="20"/>
    </w:rPr>
  </w:style>
  <w:style w:type="paragraph" w:styleId="60">
    <w:name w:val="heading 6"/>
    <w:basedOn w:val="a2"/>
    <w:next w:val="a2"/>
    <w:link w:val="61"/>
    <w:uiPriority w:val="9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qFormat/>
    <w:pPr>
      <w:keepNext w:val="0"/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3">
    <w:name w:val="Заголовок 2 Знак"/>
    <w:link w:val="2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link w:val="a8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paragraph" w:styleId="a9">
    <w:name w:val="Title"/>
    <w:basedOn w:val="a2"/>
    <w:next w:val="a2"/>
    <w:link w:val="a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a">
    <w:name w:val="Заголовок Знак"/>
    <w:link w:val="a9"/>
    <w:uiPriority w:val="10"/>
    <w:rPr>
      <w:sz w:val="48"/>
      <w:szCs w:val="48"/>
    </w:rPr>
  </w:style>
  <w:style w:type="paragraph" w:styleId="ab">
    <w:name w:val="Subtitle"/>
    <w:basedOn w:val="a2"/>
    <w:link w:val="ac"/>
    <w:uiPriority w:val="11"/>
    <w:qFormat/>
    <w:pPr>
      <w:keepNext w:val="0"/>
      <w:spacing w:line="240" w:lineRule="auto"/>
      <w:ind w:firstLine="0"/>
    </w:pPr>
    <w:rPr>
      <w:b/>
      <w:bCs/>
    </w:rPr>
  </w:style>
  <w:style w:type="character" w:customStyle="1" w:styleId="SubtitleChar">
    <w:name w:val="Subtitle Char"/>
    <w:uiPriority w:val="11"/>
    <w:rPr>
      <w:sz w:val="24"/>
      <w:szCs w:val="24"/>
    </w:rPr>
  </w:style>
  <w:style w:type="paragraph" w:styleId="24">
    <w:name w:val="Quote"/>
    <w:basedOn w:val="a2"/>
    <w:next w:val="a2"/>
    <w:link w:val="25"/>
    <w:uiPriority w:val="29"/>
    <w:qFormat/>
    <w:pPr>
      <w:ind w:left="720" w:right="720"/>
    </w:pPr>
    <w:rPr>
      <w:i/>
    </w:rPr>
  </w:style>
  <w:style w:type="character" w:customStyle="1" w:styleId="25">
    <w:name w:val="Цитата 2 Знак"/>
    <w:link w:val="24"/>
    <w:uiPriority w:val="29"/>
    <w:rPr>
      <w:i/>
    </w:rPr>
  </w:style>
  <w:style w:type="paragraph" w:styleId="ad">
    <w:name w:val="Intense Quote"/>
    <w:basedOn w:val="a2"/>
    <w:next w:val="a2"/>
    <w:link w:val="ae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e">
    <w:name w:val="Выделенная цитата Знак"/>
    <w:link w:val="ad"/>
    <w:uiPriority w:val="30"/>
    <w:rPr>
      <w:i/>
    </w:rPr>
  </w:style>
  <w:style w:type="paragraph" w:styleId="af">
    <w:name w:val="header"/>
    <w:basedOn w:val="a2"/>
    <w:link w:val="af0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uiPriority w:val="99"/>
  </w:style>
  <w:style w:type="paragraph" w:styleId="af1">
    <w:name w:val="footer"/>
    <w:basedOn w:val="a2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uiPriority w:val="99"/>
  </w:style>
  <w:style w:type="paragraph" w:styleId="af3">
    <w:name w:val="caption"/>
    <w:basedOn w:val="a2"/>
    <w:next w:val="a2"/>
    <w:link w:val="af4"/>
    <w:uiPriority w:val="35"/>
    <w:unhideWhenUsed/>
    <w:qFormat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5">
    <w:name w:val="Table Grid"/>
    <w:basedOn w:val="a4"/>
    <w:uiPriority w:val="59"/>
    <w:rPr>
      <w:rFonts w:ascii="Times New Roman" w:eastAsia="Times New Roman" w:hAnsi="Times New Roman"/>
    </w:rPr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6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2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2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note text"/>
    <w:basedOn w:val="a2"/>
    <w:link w:val="af8"/>
    <w:uiPriority w:val="9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9">
    <w:name w:val="footnote reference"/>
    <w:rPr>
      <w:rFonts w:cs="Times New Roman"/>
      <w:vertAlign w:val="superscript"/>
    </w:rPr>
  </w:style>
  <w:style w:type="paragraph" w:styleId="afa">
    <w:name w:val="endnote text"/>
    <w:basedOn w:val="a2"/>
    <w:link w:val="afb"/>
    <w:uiPriority w:val="99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c">
    <w:name w:val="endnote reference"/>
    <w:uiPriority w:val="99"/>
    <w:rPr>
      <w:vertAlign w:val="superscript"/>
    </w:rPr>
  </w:style>
  <w:style w:type="paragraph" w:styleId="14">
    <w:name w:val="toc 1"/>
    <w:basedOn w:val="a2"/>
    <w:next w:val="a2"/>
    <w:uiPriority w:val="39"/>
    <w:qFormat/>
    <w:pPr>
      <w:keepNext w:val="0"/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7">
    <w:name w:val="toc 2"/>
    <w:basedOn w:val="a2"/>
    <w:next w:val="a2"/>
    <w:uiPriority w:val="39"/>
    <w:qFormat/>
    <w:pPr>
      <w:keepNext w:val="0"/>
      <w:spacing w:line="240" w:lineRule="auto"/>
      <w:ind w:firstLine="284"/>
      <w:jc w:val="left"/>
    </w:pPr>
    <w:rPr>
      <w:sz w:val="20"/>
      <w:szCs w:val="20"/>
    </w:rPr>
  </w:style>
  <w:style w:type="paragraph" w:styleId="34">
    <w:name w:val="toc 3"/>
    <w:basedOn w:val="a2"/>
    <w:next w:val="a2"/>
    <w:uiPriority w:val="39"/>
    <w:unhideWhenUsed/>
    <w:qFormat/>
    <w:pPr>
      <w:tabs>
        <w:tab w:val="left" w:pos="1701"/>
        <w:tab w:val="left" w:pos="1889"/>
        <w:tab w:val="right" w:leader="dot" w:pos="10365"/>
      </w:tabs>
      <w:ind w:left="480"/>
    </w:pPr>
    <w:rPr>
      <w:sz w:val="20"/>
      <w:szCs w:val="20"/>
    </w:rPr>
  </w:style>
  <w:style w:type="paragraph" w:styleId="43">
    <w:name w:val="toc 4"/>
    <w:basedOn w:val="a2"/>
    <w:next w:val="a2"/>
    <w:uiPriority w:val="39"/>
    <w:pPr>
      <w:keepNext w:val="0"/>
      <w:spacing w:before="120" w:after="120" w:line="240" w:lineRule="auto"/>
      <w:ind w:firstLine="851"/>
      <w:jc w:val="left"/>
    </w:pPr>
    <w:rPr>
      <w:i/>
      <w:sz w:val="20"/>
    </w:rPr>
  </w:style>
  <w:style w:type="paragraph" w:styleId="53">
    <w:name w:val="toc 5"/>
    <w:basedOn w:val="a2"/>
    <w:next w:val="a2"/>
    <w:uiPriority w:val="39"/>
    <w:pPr>
      <w:keepNext w:val="0"/>
      <w:spacing w:before="120" w:after="120" w:line="240" w:lineRule="auto"/>
      <w:ind w:left="960" w:firstLine="0"/>
      <w:jc w:val="left"/>
    </w:pPr>
  </w:style>
  <w:style w:type="paragraph" w:styleId="62">
    <w:name w:val="toc 6"/>
    <w:basedOn w:val="a2"/>
    <w:next w:val="a2"/>
    <w:uiPriority w:val="39"/>
    <w:pPr>
      <w:keepNext w:val="0"/>
      <w:spacing w:before="120" w:after="120" w:line="240" w:lineRule="auto"/>
      <w:ind w:left="1200" w:firstLine="0"/>
      <w:jc w:val="left"/>
    </w:pPr>
  </w:style>
  <w:style w:type="paragraph" w:styleId="71">
    <w:name w:val="toc 7"/>
    <w:basedOn w:val="a2"/>
    <w:next w:val="a2"/>
    <w:uiPriority w:val="39"/>
    <w:pPr>
      <w:keepNext w:val="0"/>
      <w:spacing w:before="120" w:after="120" w:line="240" w:lineRule="auto"/>
      <w:ind w:left="1440" w:firstLine="0"/>
      <w:jc w:val="left"/>
    </w:pPr>
  </w:style>
  <w:style w:type="paragraph" w:styleId="81">
    <w:name w:val="toc 8"/>
    <w:basedOn w:val="a2"/>
    <w:next w:val="a2"/>
    <w:uiPriority w:val="39"/>
    <w:pPr>
      <w:keepNext w:val="0"/>
      <w:spacing w:before="120" w:after="120" w:line="240" w:lineRule="auto"/>
      <w:ind w:left="1680" w:firstLine="0"/>
      <w:jc w:val="left"/>
    </w:pPr>
  </w:style>
  <w:style w:type="paragraph" w:styleId="91">
    <w:name w:val="toc 9"/>
    <w:basedOn w:val="a2"/>
    <w:next w:val="a2"/>
    <w:uiPriority w:val="39"/>
    <w:pPr>
      <w:keepNext w:val="0"/>
      <w:spacing w:before="120" w:after="120" w:line="240" w:lineRule="auto"/>
      <w:ind w:left="1920" w:firstLine="0"/>
      <w:jc w:val="left"/>
    </w:pPr>
  </w:style>
  <w:style w:type="paragraph" w:styleId="afd">
    <w:name w:val="TOC Heading"/>
    <w:basedOn w:val="11"/>
    <w:next w:val="a2"/>
    <w:uiPriority w:val="39"/>
    <w:unhideWhenUsed/>
    <w:qFormat/>
    <w:pPr>
      <w:keepLines w:val="0"/>
      <w:spacing w:before="240" w:after="60"/>
      <w:outlineLvl w:val="9"/>
    </w:pPr>
    <w:rPr>
      <w:color w:val="000000"/>
      <w:sz w:val="32"/>
      <w:szCs w:val="32"/>
    </w:rPr>
  </w:style>
  <w:style w:type="paragraph" w:styleId="afe">
    <w:name w:val="table of figures"/>
    <w:basedOn w:val="a2"/>
    <w:next w:val="a2"/>
    <w:uiPriority w:val="99"/>
    <w:unhideWhenUsed/>
  </w:style>
  <w:style w:type="paragraph" w:customStyle="1" w:styleId="22sub-sectH2h22RTCiz2H221">
    <w:name w:val="Заголовок 2;2;sub-sect;H2;h2;Б2;RTC;iz2;H2 Знак;Заголовок 21"/>
    <w:basedOn w:val="a2"/>
    <w:next w:val="a2"/>
    <w:link w:val="22sub-sectH21h22RTCiz2H221"/>
    <w:unhideWhenUsed/>
    <w:qFormat/>
    <w:p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customStyle="1" w:styleId="12">
    <w:name w:val="Заголовок 1 Знак"/>
    <w:link w:val="11"/>
    <w:uiPriority w:val="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sub-sectH21h22RTCiz2H221">
    <w:name w:val="Заголовок 2 Знак;2 Знак;sub-sect Знак;H2 Знак1;h2 Знак;Б2 Знак;RTC Знак;iz2 Знак;H2 Знак Знак;Заголовок 21 Знак"/>
    <w:link w:val="22sub-sectH2h22RTCiz2H22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uiPriority w:val="9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1">
    <w:name w:val="Заголовок 4 Знак"/>
    <w:link w:val="40"/>
    <w:uiPriority w:val="9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51">
    <w:name w:val="Заголовок 5 Знак"/>
    <w:link w:val="50"/>
    <w:uiPriority w:val="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1">
    <w:name w:val="Заголовок 6 Знак"/>
    <w:link w:val="60"/>
    <w:uiPriority w:val="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uiPriority w:val="9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"/>
    <w:rPr>
      <w:rFonts w:ascii="Arial" w:eastAsia="Times New Roman" w:hAnsi="Arial" w:cs="Times New Roman"/>
      <w:lang w:eastAsia="ru-RU"/>
    </w:rPr>
  </w:style>
  <w:style w:type="paragraph" w:customStyle="1" w:styleId="1">
    <w:name w:val="МРСК_заголовок_1"/>
    <w:basedOn w:val="11"/>
    <w:pPr>
      <w:keepLines w:val="0"/>
      <w:numPr>
        <w:numId w:val="2"/>
      </w:numPr>
      <w:shd w:val="clear" w:color="auto" w:fill="D9D9D9"/>
      <w:spacing w:before="240" w:after="60"/>
    </w:pPr>
    <w:rPr>
      <w:rFonts w:ascii="Times New Roman" w:hAnsi="Times New Roman" w:cs="Arial"/>
      <w:caps/>
      <w:color w:val="000000"/>
    </w:rPr>
  </w:style>
  <w:style w:type="paragraph" w:customStyle="1" w:styleId="aff">
    <w:name w:val="МРСК_шрифт_абзаца"/>
    <w:basedOn w:val="a2"/>
    <w:link w:val="aff0"/>
    <w:pPr>
      <w:widowControl w:val="0"/>
      <w:suppressLineNumbers/>
      <w:spacing w:before="120" w:after="120"/>
      <w:contextualSpacing/>
    </w:pPr>
  </w:style>
  <w:style w:type="character" w:customStyle="1" w:styleId="aff0">
    <w:name w:val="МРСК_шрифт_абзаца Знак"/>
    <w:link w:val="a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ff"/>
    <w:pPr>
      <w:numPr>
        <w:ilvl w:val="1"/>
        <w:numId w:val="2"/>
      </w:numPr>
      <w:spacing w:before="240" w:after="60" w:line="240" w:lineRule="auto"/>
      <w:ind w:left="0" w:firstLine="0"/>
      <w:jc w:val="left"/>
    </w:pPr>
    <w:rPr>
      <w:b/>
      <w:caps/>
      <w:sz w:val="26"/>
    </w:rPr>
  </w:style>
  <w:style w:type="paragraph" w:customStyle="1" w:styleId="aff1">
    <w:name w:val="МРСК_заголовок_большой"/>
    <w:basedOn w:val="a2"/>
    <w:pPr>
      <w:spacing w:line="240" w:lineRule="auto"/>
      <w:jc w:val="center"/>
    </w:pPr>
    <w:rPr>
      <w:b/>
      <w:caps/>
      <w:sz w:val="32"/>
      <w:szCs w:val="32"/>
    </w:rPr>
  </w:style>
  <w:style w:type="paragraph" w:customStyle="1" w:styleId="aff2">
    <w:name w:val="МРСК_заголовок_малый"/>
    <w:basedOn w:val="a2"/>
    <w:pPr>
      <w:spacing w:line="240" w:lineRule="auto"/>
      <w:jc w:val="center"/>
    </w:pPr>
    <w:rPr>
      <w:b/>
      <w:caps/>
    </w:rPr>
  </w:style>
  <w:style w:type="paragraph" w:customStyle="1" w:styleId="aff3">
    <w:name w:val="МРСК_заголовок_средний"/>
    <w:basedOn w:val="a2"/>
    <w:pPr>
      <w:spacing w:after="120" w:line="240" w:lineRule="auto"/>
      <w:jc w:val="center"/>
    </w:pPr>
    <w:rPr>
      <w:b/>
      <w:caps/>
      <w:sz w:val="28"/>
      <w:szCs w:val="28"/>
    </w:rPr>
  </w:style>
  <w:style w:type="paragraph" w:customStyle="1" w:styleId="aff4">
    <w:name w:val="МРСК_колонтитул_верхний_левый"/>
    <w:basedOn w:val="af"/>
    <w:pPr>
      <w:jc w:val="left"/>
    </w:pPr>
    <w:rPr>
      <w:caps/>
      <w:sz w:val="16"/>
      <w:szCs w:val="16"/>
    </w:rPr>
  </w:style>
  <w:style w:type="character" w:customStyle="1" w:styleId="af0">
    <w:name w:val="Верхний колонтитул Знак"/>
    <w:link w:val="af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5">
    <w:name w:val="МРСК_колонтитул_верхний_правый"/>
    <w:basedOn w:val="af"/>
    <w:link w:val="aff6"/>
    <w:pPr>
      <w:jc w:val="right"/>
    </w:pPr>
    <w:rPr>
      <w:caps/>
      <w:sz w:val="16"/>
      <w:szCs w:val="16"/>
    </w:rPr>
  </w:style>
  <w:style w:type="character" w:customStyle="1" w:styleId="aff6">
    <w:name w:val="МРСК_колонтитул_верхний_правый Знак"/>
    <w:link w:val="aff5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f7">
    <w:name w:val="МРСК_колонтитул_верхний_центр"/>
    <w:basedOn w:val="af"/>
    <w:pPr>
      <w:jc w:val="center"/>
    </w:pPr>
    <w:rPr>
      <w:caps/>
      <w:sz w:val="16"/>
      <w:szCs w:val="16"/>
    </w:rPr>
  </w:style>
  <w:style w:type="paragraph" w:customStyle="1" w:styleId="aff8">
    <w:name w:val="МРСК_маркированный"/>
    <w:basedOn w:val="aff9"/>
    <w:pPr>
      <w:tabs>
        <w:tab w:val="num" w:pos="0"/>
      </w:tabs>
      <w:ind w:firstLine="0"/>
      <w:contextualSpacing w:val="0"/>
    </w:pPr>
  </w:style>
  <w:style w:type="paragraph" w:styleId="aff9">
    <w:name w:val="List Bullet"/>
    <w:basedOn w:val="a2"/>
    <w:unhideWhenUsed/>
    <w:pPr>
      <w:contextualSpacing/>
    </w:pPr>
  </w:style>
  <w:style w:type="paragraph" w:customStyle="1" w:styleId="affa">
    <w:name w:val="МРСК_название_объекта"/>
    <w:basedOn w:val="a2"/>
    <w:pPr>
      <w:spacing w:before="60" w:line="240" w:lineRule="auto"/>
    </w:pPr>
    <w:rPr>
      <w:b/>
      <w:bCs/>
      <w:sz w:val="20"/>
      <w:szCs w:val="20"/>
    </w:rPr>
  </w:style>
  <w:style w:type="paragraph" w:customStyle="1" w:styleId="a">
    <w:name w:val="МРСК_нумерованный_список"/>
    <w:basedOn w:val="affb"/>
    <w:link w:val="affc"/>
    <w:pPr>
      <w:numPr>
        <w:numId w:val="3"/>
      </w:numPr>
      <w:contextualSpacing w:val="0"/>
    </w:pPr>
  </w:style>
  <w:style w:type="paragraph" w:styleId="affb">
    <w:name w:val="List Number"/>
    <w:basedOn w:val="a2"/>
    <w:unhideWhenUsed/>
    <w:pPr>
      <w:tabs>
        <w:tab w:val="num" w:pos="360"/>
      </w:tabs>
      <w:ind w:left="360" w:hanging="360"/>
      <w:contextualSpacing/>
    </w:pPr>
  </w:style>
  <w:style w:type="character" w:customStyle="1" w:styleId="affc">
    <w:name w:val="МРСК_нумерованный_список Знак"/>
    <w:link w:val="a"/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d">
    <w:name w:val="МРСК_потоковая_диаграмма"/>
    <w:basedOn w:val="a2"/>
    <w:pPr>
      <w:spacing w:line="240" w:lineRule="auto"/>
    </w:pPr>
    <w:rPr>
      <w:sz w:val="16"/>
      <w:szCs w:val="16"/>
    </w:rPr>
  </w:style>
  <w:style w:type="paragraph" w:customStyle="1" w:styleId="affe">
    <w:name w:val="МРСК_потоковая_диаграмма_по_центру"/>
    <w:basedOn w:val="affd"/>
    <w:pPr>
      <w:jc w:val="center"/>
    </w:pPr>
  </w:style>
  <w:style w:type="paragraph" w:customStyle="1" w:styleId="afff">
    <w:name w:val="МРСК_Приложения"/>
    <w:basedOn w:val="aff3"/>
    <w:pPr>
      <w:spacing w:before="6000"/>
    </w:pPr>
  </w:style>
  <w:style w:type="paragraph" w:customStyle="1" w:styleId="afff0">
    <w:name w:val="МРСК_рисунок"/>
    <w:basedOn w:val="a2"/>
    <w:pPr>
      <w:spacing w:line="240" w:lineRule="auto"/>
      <w:jc w:val="center"/>
    </w:pPr>
    <w:rPr>
      <w:sz w:val="16"/>
      <w:szCs w:val="16"/>
    </w:rPr>
  </w:style>
  <w:style w:type="paragraph" w:customStyle="1" w:styleId="afff1">
    <w:name w:val="МРСК_Скрытый"/>
    <w:basedOn w:val="aff2"/>
    <w:pPr>
      <w:jc w:val="left"/>
    </w:pPr>
    <w:rPr>
      <w:b w:val="0"/>
      <w:color w:val="FFFFFF"/>
      <w:sz w:val="16"/>
      <w:szCs w:val="16"/>
    </w:rPr>
  </w:style>
  <w:style w:type="paragraph" w:customStyle="1" w:styleId="afff2">
    <w:name w:val="МРСК_таблица_заголовок"/>
    <w:basedOn w:val="a2"/>
    <w:pPr>
      <w:spacing w:line="240" w:lineRule="auto"/>
      <w:jc w:val="center"/>
    </w:pPr>
    <w:rPr>
      <w:sz w:val="20"/>
      <w:szCs w:val="20"/>
    </w:rPr>
  </w:style>
  <w:style w:type="paragraph" w:customStyle="1" w:styleId="afff3">
    <w:name w:val="МРСК_таблица_текст"/>
    <w:basedOn w:val="afff2"/>
    <w:pPr>
      <w:ind w:firstLine="0"/>
      <w:jc w:val="both"/>
    </w:pPr>
  </w:style>
  <w:style w:type="paragraph" w:customStyle="1" w:styleId="afff4">
    <w:name w:val="МРСК_шрифт_абзаца_без_отступа"/>
    <w:basedOn w:val="a2"/>
    <w:pPr>
      <w:spacing w:line="240" w:lineRule="auto"/>
      <w:jc w:val="left"/>
    </w:pPr>
  </w:style>
  <w:style w:type="paragraph" w:customStyle="1" w:styleId="afff5">
    <w:name w:val="МРСК_шрифт_абзаца_без_отступа_по_центру"/>
    <w:basedOn w:val="afff4"/>
    <w:pPr>
      <w:jc w:val="center"/>
    </w:pPr>
  </w:style>
  <w:style w:type="paragraph" w:customStyle="1" w:styleId="afff6">
    <w:name w:val="МРСК_обычный_текст"/>
    <w:basedOn w:val="a2"/>
    <w:qFormat/>
    <w:pPr>
      <w:spacing w:line="240" w:lineRule="auto"/>
    </w:pPr>
  </w:style>
  <w:style w:type="paragraph" w:customStyle="1" w:styleId="afff7">
    <w:name w:val="МРСК_таблица_название"/>
    <w:basedOn w:val="af3"/>
    <w:pPr>
      <w:spacing w:before="60"/>
      <w:jc w:val="left"/>
    </w:pPr>
    <w:rPr>
      <w:color w:val="000000"/>
      <w:sz w:val="20"/>
      <w:szCs w:val="20"/>
    </w:rPr>
  </w:style>
  <w:style w:type="paragraph" w:customStyle="1" w:styleId="3">
    <w:name w:val="МРСК_заголовок_3"/>
    <w:basedOn w:val="31"/>
    <w:qFormat/>
    <w:pPr>
      <w:numPr>
        <w:ilvl w:val="2"/>
        <w:numId w:val="2"/>
      </w:numPr>
      <w:spacing w:before="240" w:after="60"/>
    </w:pPr>
  </w:style>
  <w:style w:type="paragraph" w:customStyle="1" w:styleId="afff8">
    <w:name w:val="Мой_обычный"/>
    <w:basedOn w:val="a2"/>
    <w:qFormat/>
    <w:pPr>
      <w:framePr w:hSpace="180" w:wrap="around" w:vAnchor="text" w:hAnchor="margin" w:y="137"/>
    </w:pPr>
  </w:style>
  <w:style w:type="paragraph" w:customStyle="1" w:styleId="afff9">
    <w:name w:val="МРСК_колонтитул_верхний_центр_курсив"/>
    <w:basedOn w:val="aff7"/>
    <w:qFormat/>
    <w:pPr>
      <w:framePr w:hSpace="180" w:wrap="around" w:vAnchor="text" w:hAnchor="margin" w:y="137"/>
    </w:pPr>
    <w:rPr>
      <w:i/>
      <w:sz w:val="12"/>
    </w:rPr>
  </w:style>
  <w:style w:type="paragraph" w:customStyle="1" w:styleId="afffa">
    <w:name w:val="Б_скрытый"/>
    <w:basedOn w:val="a2"/>
    <w:pPr>
      <w:tabs>
        <w:tab w:val="num" w:pos="2520"/>
      </w:tabs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customStyle="1" w:styleId="af2">
    <w:name w:val="Нижний колонтитул Знак"/>
    <w:link w:val="af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b">
    <w:name w:val="Plain Text"/>
    <w:basedOn w:val="a2"/>
    <w:link w:val="afffc"/>
    <w:uiPriority w:val="99"/>
    <w:pPr>
      <w:keepNext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c">
    <w:name w:val="Текст Знак"/>
    <w:link w:val="afffb"/>
    <w:uiPriority w:val="9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d">
    <w:name w:val="Знак"/>
    <w:basedOn w:val="a2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8">
    <w:name w:val="Body Text Indent 2"/>
    <w:basedOn w:val="a2"/>
    <w:link w:val="29"/>
    <w:pPr>
      <w:keepNext w:val="0"/>
      <w:spacing w:before="120" w:after="120" w:line="240" w:lineRule="auto"/>
      <w:ind w:firstLine="284"/>
    </w:pPr>
    <w:rPr>
      <w:szCs w:val="20"/>
    </w:rPr>
  </w:style>
  <w:style w:type="character" w:customStyle="1" w:styleId="29">
    <w:name w:val="Основной текст с отступом 2 Знак"/>
    <w:link w:val="2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2"/>
    <w:link w:val="36"/>
    <w:uiPriority w:val="99"/>
    <w:unhideWhenUsed/>
    <w:pPr>
      <w:spacing w:before="120" w:after="120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List 2"/>
    <w:basedOn w:val="a2"/>
    <w:unhideWhenUsed/>
    <w:pPr>
      <w:spacing w:before="120" w:after="120"/>
      <w:ind w:left="566" w:hanging="283"/>
      <w:contextualSpacing/>
    </w:pPr>
  </w:style>
  <w:style w:type="paragraph" w:customStyle="1" w:styleId="a0">
    <w:name w:val="Основной текст;Основной текст таблиц;в таблице;таблицы;в таблицах;Письмо в Интернет;Нумерация"/>
    <w:basedOn w:val="a2"/>
    <w:link w:val="afffe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ffe">
    <w:name w:val="Основной текст Знак;Основной текст таблиц Знак;в таблице Знак;таблицы Знак;в таблицах Знак;Письмо в Интернет Знак;Нумерация Знак"/>
    <w:link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1">
    <w:name w:val="Ариал"/>
    <w:basedOn w:val="a2"/>
    <w:pPr>
      <w:keepNext w:val="0"/>
      <w:spacing w:before="120" w:after="120" w:line="360" w:lineRule="auto"/>
      <w:ind w:firstLine="851"/>
    </w:pPr>
    <w:rPr>
      <w:rFonts w:ascii="Arial" w:hAnsi="Arial" w:cs="Arial"/>
    </w:rPr>
  </w:style>
  <w:style w:type="paragraph" w:styleId="2a">
    <w:name w:val="Body Text 2"/>
    <w:basedOn w:val="a2"/>
    <w:link w:val="2b"/>
    <w:unhideWhenUsed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b">
    <w:name w:val="Основной текст 2 Знак"/>
    <w:link w:val="2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">
    <w:name w:val="Название"/>
    <w:basedOn w:val="a2"/>
    <w:link w:val="affff0"/>
    <w:qFormat/>
    <w:pPr>
      <w:keepNext w:val="0"/>
      <w:spacing w:before="120" w:after="120" w:line="240" w:lineRule="auto"/>
      <w:ind w:right="-1050" w:firstLine="0"/>
      <w:jc w:val="center"/>
    </w:pPr>
  </w:style>
  <w:style w:type="character" w:customStyle="1" w:styleId="affff0">
    <w:name w:val="Название Знак"/>
    <w:link w:val="aff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2"/>
    <w:pPr>
      <w:keepNext w:val="0"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</w:rPr>
  </w:style>
  <w:style w:type="character" w:customStyle="1" w:styleId="affff1">
    <w:name w:val="комментарий"/>
    <w:uiPriority w:val="99"/>
    <w:rPr>
      <w:b/>
      <w:i/>
      <w:shd w:val="clear" w:color="auto" w:fill="FFFF99"/>
    </w:rPr>
  </w:style>
  <w:style w:type="paragraph" w:customStyle="1" w:styleId="ConsNormal">
    <w:name w:val="ConsNormal"/>
    <w:pPr>
      <w:widowControl w:val="0"/>
      <w:spacing w:before="120" w:after="120" w:line="300" w:lineRule="auto"/>
      <w:ind w:right="19772" w:firstLine="720"/>
      <w:jc w:val="both"/>
    </w:pPr>
    <w:rPr>
      <w:rFonts w:ascii="Arial" w:eastAsia="Times New Roman" w:hAnsi="Arial" w:cs="Arial"/>
    </w:rPr>
  </w:style>
  <w:style w:type="paragraph" w:customStyle="1" w:styleId="ConsNonformat">
    <w:name w:val="ConsNonformat"/>
    <w:pPr>
      <w:widowControl w:val="0"/>
      <w:spacing w:before="120" w:after="120" w:line="300" w:lineRule="auto"/>
      <w:ind w:right="19772" w:firstLine="709"/>
      <w:jc w:val="both"/>
    </w:pPr>
    <w:rPr>
      <w:rFonts w:ascii="Courier New" w:eastAsia="Times New Roman" w:hAnsi="Courier New" w:cs="Courier New"/>
    </w:rPr>
  </w:style>
  <w:style w:type="paragraph" w:customStyle="1" w:styleId="15">
    <w:name w:val="Обычный1"/>
    <w:pPr>
      <w:widowControl w:val="0"/>
      <w:spacing w:before="120" w:after="120" w:line="300" w:lineRule="auto"/>
      <w:ind w:firstLine="567"/>
      <w:jc w:val="both"/>
    </w:pPr>
    <w:rPr>
      <w:rFonts w:ascii="Times New Roman" w:eastAsia="Times New Roman" w:hAnsi="Times New Roman"/>
    </w:rPr>
  </w:style>
  <w:style w:type="character" w:styleId="affff2">
    <w:name w:val="page number"/>
  </w:style>
  <w:style w:type="paragraph" w:styleId="37">
    <w:name w:val="Body Text Indent 3"/>
    <w:basedOn w:val="a2"/>
    <w:link w:val="38"/>
    <w:pPr>
      <w:spacing w:before="120"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f3">
    <w:name w:val="Normal (Web)"/>
    <w:basedOn w:val="a2"/>
    <w:pPr>
      <w:keepNext w:val="0"/>
      <w:spacing w:before="100" w:beforeAutospacing="1" w:after="100" w:afterAutospacing="1" w:line="240" w:lineRule="auto"/>
      <w:ind w:firstLine="0"/>
      <w:jc w:val="left"/>
    </w:pPr>
    <w:rPr>
      <w:rFonts w:ascii="Verdana" w:hAnsi="Verdana" w:cs="Verdana"/>
      <w:sz w:val="16"/>
      <w:szCs w:val="16"/>
    </w:rPr>
  </w:style>
  <w:style w:type="paragraph" w:customStyle="1" w:styleId="affff4">
    <w:name w:val="Подподпункт"/>
    <w:basedOn w:val="a2"/>
    <w:pPr>
      <w:keepNext w:val="0"/>
      <w:tabs>
        <w:tab w:val="num" w:pos="1008"/>
      </w:tabs>
      <w:spacing w:before="120" w:after="120" w:line="360" w:lineRule="auto"/>
      <w:ind w:left="1008" w:hanging="1008"/>
    </w:pPr>
    <w:rPr>
      <w:sz w:val="28"/>
      <w:szCs w:val="28"/>
    </w:rPr>
  </w:style>
  <w:style w:type="paragraph" w:customStyle="1" w:styleId="BodyTextIndent1">
    <w:name w:val="Body Text Indent1;текст"/>
    <w:basedOn w:val="a2"/>
    <w:pPr>
      <w:keepNext w:val="0"/>
      <w:spacing w:before="120" w:after="120" w:line="360" w:lineRule="auto"/>
      <w:ind w:left="540" w:firstLine="27"/>
    </w:pPr>
    <w:rPr>
      <w:sz w:val="28"/>
      <w:szCs w:val="28"/>
    </w:rPr>
  </w:style>
  <w:style w:type="paragraph" w:customStyle="1" w:styleId="affff5">
    <w:name w:val="Пункт"/>
    <w:basedOn w:val="a2"/>
    <w:pPr>
      <w:keepNext w:val="0"/>
      <w:tabs>
        <w:tab w:val="num" w:pos="720"/>
      </w:tabs>
      <w:spacing w:before="120" w:after="120" w:line="360" w:lineRule="auto"/>
      <w:ind w:left="720" w:hanging="720"/>
    </w:pPr>
    <w:rPr>
      <w:sz w:val="28"/>
      <w:szCs w:val="28"/>
    </w:rPr>
  </w:style>
  <w:style w:type="paragraph" w:styleId="affff6">
    <w:name w:val="Body Text Indent"/>
    <w:basedOn w:val="a2"/>
    <w:link w:val="affff7"/>
    <w:pPr>
      <w:spacing w:before="120" w:after="120"/>
      <w:ind w:left="283"/>
    </w:pPr>
  </w:style>
  <w:style w:type="character" w:customStyle="1" w:styleId="affff7">
    <w:name w:val="Основной текст с отступом Знак"/>
    <w:link w:val="aff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c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/>
    </w:rPr>
  </w:style>
  <w:style w:type="paragraph" w:styleId="affff8">
    <w:name w:val="Balloon Text"/>
    <w:basedOn w:val="a2"/>
    <w:link w:val="affff9"/>
    <w:uiPriority w:val="99"/>
    <w:unhideWhenUsed/>
    <w:pPr>
      <w:spacing w:before="120" w:after="120" w:line="240" w:lineRule="auto"/>
    </w:pPr>
    <w:rPr>
      <w:rFonts w:ascii="Tahoma" w:hAnsi="Tahoma"/>
      <w:sz w:val="16"/>
      <w:szCs w:val="16"/>
    </w:rPr>
  </w:style>
  <w:style w:type="character" w:customStyle="1" w:styleId="affff9">
    <w:name w:val="Текст выноски Знак"/>
    <w:link w:val="affff8"/>
    <w:uiPriority w:val="99"/>
    <w:rPr>
      <w:rFonts w:ascii="Tahoma" w:eastAsia="Times New Roman" w:hAnsi="Tahoma" w:cs="Times New Roman"/>
      <w:sz w:val="16"/>
      <w:szCs w:val="16"/>
      <w:lang w:eastAsia="ru-RU"/>
    </w:rPr>
  </w:style>
  <w:style w:type="character" w:styleId="affffa">
    <w:name w:val="Emphasis"/>
    <w:qFormat/>
    <w:rPr>
      <w:i/>
      <w:iCs/>
    </w:rPr>
  </w:style>
  <w:style w:type="paragraph" w:customStyle="1" w:styleId="10">
    <w:name w:val="1_раздел"/>
    <w:basedOn w:val="a2"/>
    <w:pPr>
      <w:numPr>
        <w:numId w:val="1"/>
      </w:numPr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0">
    <w:name w:val="2_Статья"/>
    <w:basedOn w:val="a2"/>
    <w:pPr>
      <w:numPr>
        <w:ilvl w:val="1"/>
        <w:numId w:val="1"/>
      </w:numPr>
      <w:spacing w:before="240" w:after="120" w:line="240" w:lineRule="auto"/>
      <w:jc w:val="left"/>
      <w:outlineLvl w:val="1"/>
    </w:pPr>
    <w:rPr>
      <w:rFonts w:ascii="Verdana" w:hAnsi="Verdana"/>
      <w:b/>
      <w:sz w:val="28"/>
      <w:szCs w:val="20"/>
    </w:rPr>
  </w:style>
  <w:style w:type="paragraph" w:customStyle="1" w:styleId="30">
    <w:name w:val="3_Пункт"/>
    <w:basedOn w:val="a2"/>
    <w:pPr>
      <w:numPr>
        <w:ilvl w:val="2"/>
        <w:numId w:val="1"/>
      </w:numPr>
      <w:spacing w:before="240" w:after="120" w:line="240" w:lineRule="auto"/>
      <w:jc w:val="left"/>
    </w:pPr>
    <w:rPr>
      <w:rFonts w:ascii="Verdana" w:hAnsi="Verdana"/>
      <w:b/>
      <w:szCs w:val="20"/>
    </w:rPr>
  </w:style>
  <w:style w:type="paragraph" w:customStyle="1" w:styleId="4">
    <w:name w:val="4_Подпункт"/>
    <w:basedOn w:val="a2"/>
    <w:pPr>
      <w:keepNext w:val="0"/>
      <w:numPr>
        <w:ilvl w:val="3"/>
        <w:numId w:val="1"/>
      </w:numPr>
      <w:spacing w:before="120"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2"/>
    <w:pPr>
      <w:keepNext w:val="0"/>
      <w:numPr>
        <w:ilvl w:val="4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2"/>
    <w:pPr>
      <w:keepNext w:val="0"/>
      <w:numPr>
        <w:ilvl w:val="5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Times12">
    <w:name w:val="Times 12"/>
    <w:basedOn w:val="a2"/>
    <w:link w:val="Times120"/>
    <w:uiPriority w:val="99"/>
    <w:pPr>
      <w:keepNext w:val="0"/>
      <w:spacing w:before="120" w:after="120" w:line="240" w:lineRule="auto"/>
      <w:ind w:firstLine="567"/>
    </w:pPr>
    <w:rPr>
      <w:bCs/>
      <w:szCs w:val="22"/>
    </w:rPr>
  </w:style>
  <w:style w:type="character" w:customStyle="1" w:styleId="Times120">
    <w:name w:val="Times 12 Знак"/>
    <w:link w:val="Times12"/>
    <w:uiPriority w:val="99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xl63">
    <w:name w:val="xl63"/>
    <w:basedOn w:val="a2"/>
    <w:pPr>
      <w:keepNext w:val="0"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2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2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6">
    <w:name w:val="xl66"/>
    <w:basedOn w:val="a2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2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68">
    <w:name w:val="xl68"/>
    <w:basedOn w:val="a2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2"/>
    <w:pPr>
      <w:keepNext w:val="0"/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2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2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2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2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4">
    <w:name w:val="xl74"/>
    <w:basedOn w:val="a2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5">
    <w:name w:val="xl75"/>
    <w:basedOn w:val="a2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2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7">
    <w:name w:val="xl77"/>
    <w:basedOn w:val="a2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2"/>
    <w:pPr>
      <w:keepNext w:val="0"/>
      <w:spacing w:before="100" w:beforeAutospacing="1" w:after="100" w:afterAutospacing="1" w:line="240" w:lineRule="auto"/>
      <w:ind w:firstLine="0"/>
      <w:jc w:val="right"/>
    </w:pPr>
    <w:rPr>
      <w:b/>
      <w:bCs/>
    </w:rPr>
  </w:style>
  <w:style w:type="paragraph" w:customStyle="1" w:styleId="xl79">
    <w:name w:val="xl79"/>
    <w:basedOn w:val="a2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80">
    <w:name w:val="xl80"/>
    <w:basedOn w:val="a2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81">
    <w:name w:val="xl81"/>
    <w:basedOn w:val="a2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</w:style>
  <w:style w:type="paragraph" w:customStyle="1" w:styleId="xl82">
    <w:name w:val="xl82"/>
    <w:basedOn w:val="a2"/>
    <w:pPr>
      <w:keepNext w:val="0"/>
      <w:spacing w:before="100" w:beforeAutospacing="1" w:after="100" w:afterAutospacing="1" w:line="240" w:lineRule="auto"/>
      <w:ind w:firstLine="0"/>
      <w:jc w:val="left"/>
    </w:pPr>
    <w:rPr>
      <w:b/>
      <w:bCs/>
    </w:rPr>
  </w:style>
  <w:style w:type="paragraph" w:customStyle="1" w:styleId="xl83">
    <w:name w:val="xl83"/>
    <w:basedOn w:val="a2"/>
    <w:pPr>
      <w:keepNext w:val="0"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2"/>
    <w:pPr>
      <w:keepNext w:val="0"/>
      <w:pBdr>
        <w:top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2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2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2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2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9">
    <w:name w:val="xl89"/>
    <w:basedOn w:val="a2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2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1">
    <w:name w:val="xl91"/>
    <w:basedOn w:val="a2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2">
    <w:name w:val="xl92"/>
    <w:basedOn w:val="a2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2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4">
    <w:name w:val="xl94"/>
    <w:basedOn w:val="a2"/>
    <w:pPr>
      <w:keepNext w:val="0"/>
      <w:pBdr>
        <w:right w:val="single" w:sz="8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2"/>
    <w:pPr>
      <w:keepNext w:val="0"/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2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2"/>
    <w:pPr>
      <w:keepNext w:val="0"/>
      <w:pBdr>
        <w:top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2"/>
    <w:pPr>
      <w:keepNext w:val="0"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9">
    <w:name w:val="xl99"/>
    <w:basedOn w:val="a2"/>
    <w:pPr>
      <w:keepNext w:val="0"/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2"/>
    <w:pPr>
      <w:keepNext w:val="0"/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2"/>
    <w:pPr>
      <w:keepNext w:val="0"/>
      <w:pBdr>
        <w:top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2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2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2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2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2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2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2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2"/>
    <w:pPr>
      <w:keepNext w:val="0"/>
      <w:pBdr>
        <w:top w:val="single" w:sz="4" w:space="0" w:color="000000"/>
        <w:lef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2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2"/>
    <w:pPr>
      <w:keepNext w:val="0"/>
      <w:pBdr>
        <w:top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2"/>
    <w:pPr>
      <w:keepNext w:val="0"/>
      <w:pBdr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2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2"/>
    <w:pPr>
      <w:keepNext w:val="0"/>
      <w:pBdr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2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6">
    <w:name w:val="xl116"/>
    <w:basedOn w:val="a2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2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2"/>
    <w:pPr>
      <w:keepNext w:val="0"/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2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2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2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2">
    <w:name w:val="xl122"/>
    <w:basedOn w:val="a2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3">
    <w:name w:val="xl123"/>
    <w:basedOn w:val="a2"/>
    <w:pPr>
      <w:keepNext w:val="0"/>
      <w:pBdr>
        <w:top w:val="single" w:sz="8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2"/>
    <w:pPr>
      <w:keepNext w:val="0"/>
      <w:pBdr>
        <w:top w:val="single" w:sz="8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2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2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2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2"/>
    <w:pPr>
      <w:keepNext w:val="0"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2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0">
    <w:name w:val="xl130"/>
    <w:basedOn w:val="a2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1">
    <w:name w:val="xl131"/>
    <w:basedOn w:val="a2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2">
    <w:name w:val="xl132"/>
    <w:basedOn w:val="a2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3">
    <w:name w:val="xl133"/>
    <w:basedOn w:val="a2"/>
    <w:pPr>
      <w:keepNext w:val="0"/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4">
    <w:name w:val="xl134"/>
    <w:basedOn w:val="a2"/>
    <w:pPr>
      <w:keepNext w:val="0"/>
      <w:pBdr>
        <w:top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5">
    <w:name w:val="xl135"/>
    <w:basedOn w:val="a2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6">
    <w:name w:val="xl136"/>
    <w:basedOn w:val="a2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7">
    <w:name w:val="xl137"/>
    <w:basedOn w:val="a2"/>
    <w:pPr>
      <w:keepNext w:val="0"/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8">
    <w:name w:val="xl138"/>
    <w:basedOn w:val="a2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39">
    <w:name w:val="xl139"/>
    <w:basedOn w:val="a2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0">
    <w:name w:val="xl140"/>
    <w:basedOn w:val="a2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1">
    <w:name w:val="xl141"/>
    <w:basedOn w:val="a2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2">
    <w:name w:val="xl142"/>
    <w:basedOn w:val="a2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2"/>
    <w:pPr>
      <w:keepNext w:val="0"/>
      <w:pBdr>
        <w:right w:val="single" w:sz="4" w:space="0" w:color="000000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2"/>
    <w:pPr>
      <w:keepNext w:val="0"/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145">
    <w:name w:val="xl145"/>
    <w:basedOn w:val="a2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2"/>
    <w:pPr>
      <w:keepNext w:val="0"/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2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2"/>
    <w:pPr>
      <w:keepNext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2"/>
    <w:pPr>
      <w:keepNext w:val="0"/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0">
    <w:name w:val="xl150"/>
    <w:basedOn w:val="a2"/>
    <w:pPr>
      <w:keepNext w:val="0"/>
      <w:pBdr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1">
    <w:name w:val="xl151"/>
    <w:basedOn w:val="a2"/>
    <w:pPr>
      <w:keepNext w:val="0"/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2">
    <w:name w:val="xl152"/>
    <w:basedOn w:val="a2"/>
    <w:pPr>
      <w:keepNext w:val="0"/>
      <w:pBdr>
        <w:top w:val="single" w:sz="4" w:space="0" w:color="000000"/>
        <w:left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3">
    <w:name w:val="xl153"/>
    <w:basedOn w:val="a2"/>
    <w:pPr>
      <w:keepNext w:val="0"/>
      <w:pBdr>
        <w:top w:val="single" w:sz="4" w:space="0" w:color="000000"/>
        <w:bottom w:val="single" w:sz="8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4">
    <w:name w:val="xl154"/>
    <w:basedOn w:val="a2"/>
    <w:pPr>
      <w:keepNext w:val="0"/>
      <w:pBdr>
        <w:top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5">
    <w:name w:val="xl155"/>
    <w:basedOn w:val="a2"/>
    <w:pPr>
      <w:keepNext w:val="0"/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2"/>
    <w:pPr>
      <w:keepNext w:val="0"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2"/>
    <w:pPr>
      <w:spacing w:before="120"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character" w:customStyle="1" w:styleId="af8">
    <w:name w:val="Текст сноски Знак"/>
    <w:link w:val="af7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6">
    <w:name w:val="Абзац списка1"/>
    <w:basedOn w:val="a2"/>
    <w:pPr>
      <w:keepNext w:val="0"/>
      <w:spacing w:before="120" w:after="120" w:line="240" w:lineRule="auto"/>
      <w:ind w:left="708" w:firstLine="0"/>
      <w:jc w:val="left"/>
    </w:pPr>
  </w:style>
  <w:style w:type="paragraph" w:customStyle="1" w:styleId="affffb">
    <w:name w:val="Абзац списка;Абзац маркированнный;Нумерованый список"/>
    <w:basedOn w:val="a2"/>
    <w:link w:val="affffc"/>
    <w:uiPriority w:val="34"/>
    <w:qFormat/>
    <w:pPr>
      <w:spacing w:before="120" w:after="120"/>
      <w:ind w:left="708"/>
    </w:pPr>
  </w:style>
  <w:style w:type="character" w:customStyle="1" w:styleId="FontStyle17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uiPriority w:val="99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/>
      <w:sz w:val="18"/>
    </w:rPr>
  </w:style>
  <w:style w:type="paragraph" w:customStyle="1" w:styleId="17">
    <w:name w:val="Стиль1"/>
    <w:basedOn w:val="a2"/>
    <w:uiPriority w:val="99"/>
    <w:pPr>
      <w:keepNext w:val="0"/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8">
    <w:name w:val="Знак Знак Знак1 Знак Знак Знак Знак"/>
    <w:basedOn w:val="a2"/>
    <w:uiPriority w:val="99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pPr>
      <w:spacing w:before="120" w:after="120" w:line="300" w:lineRule="auto"/>
      <w:ind w:firstLine="720"/>
      <w:jc w:val="both"/>
    </w:pPr>
    <w:rPr>
      <w:rFonts w:ascii="Arial" w:eastAsia="Times New Roman" w:hAnsi="Arial" w:cs="Arial"/>
    </w:rPr>
  </w:style>
  <w:style w:type="paragraph" w:customStyle="1" w:styleId="affffd">
    <w:name w:val="Таблицы (моноширинный)"/>
    <w:basedOn w:val="a2"/>
    <w:next w:val="a2"/>
    <w:uiPriority w:val="99"/>
    <w:pPr>
      <w:keepNext w:val="0"/>
      <w:spacing w:before="120" w:after="120" w:line="240" w:lineRule="auto"/>
      <w:ind w:firstLine="0"/>
    </w:pPr>
    <w:rPr>
      <w:rFonts w:ascii="Courier New" w:hAnsi="Courier New" w:cs="Courier New"/>
    </w:rPr>
  </w:style>
  <w:style w:type="paragraph" w:styleId="affffe">
    <w:name w:val="Document Map"/>
    <w:basedOn w:val="a2"/>
    <w:link w:val="afffff"/>
    <w:uiPriority w:val="99"/>
    <w:pPr>
      <w:keepNext w:val="0"/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f">
    <w:name w:val="Схема документа Знак"/>
    <w:link w:val="affffe"/>
    <w:uiPriority w:val="9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f0">
    <w:name w:val="Символ сноски"/>
    <w:rPr>
      <w:vertAlign w:val="superscript"/>
    </w:rPr>
  </w:style>
  <w:style w:type="paragraph" w:customStyle="1" w:styleId="310">
    <w:name w:val="Основной текст 31"/>
    <w:basedOn w:val="a2"/>
    <w:pPr>
      <w:keepNext w:val="0"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2"/>
    <w:pPr>
      <w:keepNext w:val="0"/>
      <w:spacing w:before="120" w:after="120" w:line="480" w:lineRule="auto"/>
      <w:ind w:left="283" w:firstLine="0"/>
      <w:jc w:val="left"/>
    </w:pPr>
    <w:rPr>
      <w:lang w:eastAsia="ar-SA"/>
    </w:rPr>
  </w:style>
  <w:style w:type="paragraph" w:customStyle="1" w:styleId="311">
    <w:name w:val="Основной текст с отступом 31"/>
    <w:basedOn w:val="a2"/>
    <w:pPr>
      <w:keepNext w:val="0"/>
      <w:spacing w:before="120" w:after="120" w:line="240" w:lineRule="auto"/>
      <w:ind w:right="-716" w:firstLine="567"/>
      <w:jc w:val="center"/>
    </w:pPr>
    <w:rPr>
      <w:b/>
      <w:bCs/>
      <w:lang w:eastAsia="ar-SA"/>
    </w:rPr>
  </w:style>
  <w:style w:type="paragraph" w:customStyle="1" w:styleId="FR1">
    <w:name w:val="FR1"/>
    <w:pPr>
      <w:widowControl w:val="0"/>
      <w:spacing w:before="20" w:after="120" w:line="300" w:lineRule="auto"/>
      <w:ind w:firstLine="709"/>
      <w:jc w:val="right"/>
    </w:pPr>
    <w:rPr>
      <w:rFonts w:ascii="Arial" w:eastAsia="Arial" w:hAnsi="Arial"/>
      <w:lang w:eastAsia="ar-SA"/>
    </w:rPr>
  </w:style>
  <w:style w:type="paragraph" w:customStyle="1" w:styleId="210">
    <w:name w:val="Основной текст 21"/>
    <w:basedOn w:val="a2"/>
    <w:pPr>
      <w:keepNext w:val="0"/>
      <w:spacing w:before="120" w:after="120" w:line="240" w:lineRule="auto"/>
      <w:ind w:firstLine="0"/>
      <w:jc w:val="left"/>
    </w:pPr>
    <w:rPr>
      <w:szCs w:val="20"/>
      <w:lang w:eastAsia="ar-SA"/>
    </w:rPr>
  </w:style>
  <w:style w:type="paragraph" w:customStyle="1" w:styleId="afffff1">
    <w:name w:val="Таблица шапка"/>
    <w:basedOn w:val="a2"/>
    <w:pPr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f2">
    <w:name w:val="Таблица текст"/>
    <w:basedOn w:val="a2"/>
    <w:pPr>
      <w:keepNext w:val="0"/>
      <w:spacing w:before="40" w:after="40" w:line="240" w:lineRule="auto"/>
      <w:ind w:left="57" w:right="57" w:firstLine="0"/>
      <w:jc w:val="left"/>
    </w:pPr>
  </w:style>
  <w:style w:type="paragraph" w:customStyle="1" w:styleId="19">
    <w:name w:val="Знак Знак Знак1"/>
    <w:basedOn w:val="a2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f3">
    <w:name w:val="Block Text"/>
    <w:basedOn w:val="a2"/>
    <w:uiPriority w:val="99"/>
    <w:pPr>
      <w:keepNext w:val="0"/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 w:val="28"/>
      <w:szCs w:val="20"/>
    </w:rPr>
  </w:style>
  <w:style w:type="character" w:customStyle="1" w:styleId="afb">
    <w:name w:val="Текст концевой сноски Знак"/>
    <w:link w:val="afa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2"/>
    <w:pPr>
      <w:keepNext w:val="0"/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d">
    <w:name w:val="Стиль2"/>
  </w:style>
  <w:style w:type="character" w:styleId="afffff4">
    <w:name w:val="Strong"/>
    <w:uiPriority w:val="99"/>
    <w:qFormat/>
    <w:rPr>
      <w:rFonts w:cs="Times New Roman"/>
      <w:b/>
      <w:bCs/>
    </w:rPr>
  </w:style>
  <w:style w:type="character" w:styleId="afffff5">
    <w:name w:val="annotation reference"/>
    <w:unhideWhenUsed/>
    <w:rPr>
      <w:sz w:val="16"/>
      <w:szCs w:val="16"/>
    </w:rPr>
  </w:style>
  <w:style w:type="paragraph" w:styleId="afffff6">
    <w:name w:val="annotation text"/>
    <w:basedOn w:val="a2"/>
    <w:link w:val="afffff7"/>
    <w:unhideWhenUsed/>
    <w:rPr>
      <w:sz w:val="20"/>
      <w:szCs w:val="20"/>
    </w:rPr>
  </w:style>
  <w:style w:type="character" w:customStyle="1" w:styleId="afffff7">
    <w:name w:val="Текст примечания Знак"/>
    <w:link w:val="affff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8">
    <w:name w:val="annotation subject"/>
    <w:basedOn w:val="afffff6"/>
    <w:next w:val="afffff6"/>
    <w:link w:val="afffff9"/>
    <w:uiPriority w:val="99"/>
    <w:semiHidden/>
    <w:unhideWhenUsed/>
    <w:rPr>
      <w:b/>
      <w:bCs/>
    </w:rPr>
  </w:style>
  <w:style w:type="character" w:customStyle="1" w:styleId="afffff9">
    <w:name w:val="Тема примечания Знак"/>
    <w:link w:val="afffff8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4">
    <w:name w:val="Название объекта Знак"/>
    <w:link w:val="af3"/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1a">
    <w:name w:val="index 1"/>
    <w:basedOn w:val="a2"/>
    <w:next w:val="a2"/>
    <w:semiHidden/>
    <w:pPr>
      <w:spacing w:before="120" w:after="120"/>
      <w:ind w:left="240" w:hanging="240"/>
      <w:jc w:val="left"/>
    </w:pPr>
    <w:rPr>
      <w:sz w:val="18"/>
      <w:szCs w:val="18"/>
    </w:rPr>
  </w:style>
  <w:style w:type="character" w:styleId="afffffa">
    <w:name w:val="FollowedHyperlink"/>
    <w:rPr>
      <w:color w:val="800080"/>
      <w:u w:val="single"/>
    </w:rPr>
  </w:style>
  <w:style w:type="paragraph" w:customStyle="1" w:styleId="1TimesNewRoman14">
    <w:name w:val="Стиль Заголовок 1 + Times New Roman 14 пт"/>
    <w:basedOn w:val="11"/>
    <w:link w:val="1TimesNewRoman140"/>
    <w:pPr>
      <w:keepLines w:val="0"/>
      <w:spacing w:before="240" w:after="60"/>
      <w:ind w:firstLine="0"/>
    </w:pPr>
    <w:rPr>
      <w:rFonts w:ascii="Times New Roman" w:hAnsi="Times New Roman"/>
      <w:szCs w:val="32"/>
    </w:rPr>
  </w:style>
  <w:style w:type="character" w:customStyle="1" w:styleId="1TimesNewRoman140">
    <w:name w:val="Стиль Заголовок 1 + Times New Roman 14 пт Знак"/>
    <w:link w:val="1TimesNewRoman14"/>
    <w:rPr>
      <w:rFonts w:ascii="Times New Roman" w:eastAsia="Times New Roman" w:hAnsi="Times New Roman" w:cs="Times New Roman"/>
      <w:b/>
      <w:bCs/>
      <w:color w:val="365F91"/>
      <w:sz w:val="28"/>
      <w:szCs w:val="32"/>
      <w:lang w:eastAsia="ru-RU"/>
    </w:rPr>
  </w:style>
  <w:style w:type="paragraph" w:customStyle="1" w:styleId="2TimesNewRoman126">
    <w:name w:val="Стиль Заголовок 2 + Times New Roman 12 пт не курсив После:  6 пт"/>
    <w:basedOn w:val="22sub-sectH2h22RTCiz2H221"/>
    <w:pPr>
      <w:spacing w:after="120"/>
      <w:ind w:firstLine="0"/>
    </w:pPr>
    <w:rPr>
      <w:rFonts w:ascii="Times New Roman" w:hAnsi="Times New Roman"/>
      <w:i w:val="0"/>
      <w:iCs w:val="0"/>
      <w:sz w:val="26"/>
      <w:szCs w:val="26"/>
    </w:rPr>
  </w:style>
  <w:style w:type="paragraph" w:customStyle="1" w:styleId="afffffb">
    <w:name w:val="Стиль МРСК_таблица_текст + По центру"/>
    <w:basedOn w:val="afff3"/>
    <w:pPr>
      <w:spacing w:before="120" w:after="120"/>
      <w:jc w:val="center"/>
    </w:pPr>
  </w:style>
  <w:style w:type="paragraph" w:customStyle="1" w:styleId="afffffc">
    <w:name w:val="Б_Основной_текст_абзацев"/>
    <w:basedOn w:val="a2"/>
    <w:link w:val="afffffd"/>
    <w:pPr>
      <w:spacing w:before="120" w:after="120"/>
    </w:pPr>
    <w:rPr>
      <w:sz w:val="22"/>
      <w:szCs w:val="20"/>
    </w:rPr>
  </w:style>
  <w:style w:type="character" w:customStyle="1" w:styleId="afffffd">
    <w:name w:val="Б_Основной_текст_абзацев Знак"/>
    <w:link w:val="afffff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fe">
    <w:name w:val="Б_Список(б)"/>
    <w:basedOn w:val="affffff"/>
    <w:pPr>
      <w:tabs>
        <w:tab w:val="num" w:pos="360"/>
      </w:tabs>
      <w:ind w:left="360" w:hanging="360"/>
    </w:pPr>
    <w:rPr>
      <w:sz w:val="20"/>
      <w:szCs w:val="20"/>
    </w:rPr>
  </w:style>
  <w:style w:type="paragraph" w:styleId="affffff">
    <w:name w:val="List"/>
    <w:basedOn w:val="a2"/>
    <w:pPr>
      <w:spacing w:before="120" w:after="120"/>
      <w:ind w:left="283" w:hanging="283"/>
      <w:contextualSpacing/>
    </w:pPr>
  </w:style>
  <w:style w:type="paragraph" w:customStyle="1" w:styleId="affffff0">
    <w:name w:val="СК Заголовок таблицы"/>
    <w:basedOn w:val="a2"/>
    <w:qFormat/>
    <w:pPr>
      <w:widowControl w:val="0"/>
      <w:spacing w:before="120" w:after="120"/>
      <w:ind w:firstLine="0"/>
      <w:jc w:val="center"/>
    </w:pPr>
    <w:rPr>
      <w:b/>
      <w:bCs/>
    </w:rPr>
  </w:style>
  <w:style w:type="paragraph" w:customStyle="1" w:styleId="affffff1">
    <w:name w:val="СК Обычный"/>
    <w:basedOn w:val="a2"/>
    <w:pPr>
      <w:spacing w:before="120" w:after="120"/>
      <w:ind w:firstLine="0"/>
    </w:pPr>
  </w:style>
  <w:style w:type="paragraph" w:customStyle="1" w:styleId="Iniiaiieoaeno6">
    <w:name w:val="!Iniiaiie oaeno6"/>
    <w:basedOn w:val="a2"/>
    <w:pPr>
      <w:keepNext w:val="0"/>
      <w:spacing w:line="240" w:lineRule="auto"/>
    </w:pPr>
    <w:rPr>
      <w:szCs w:val="20"/>
    </w:rPr>
  </w:style>
  <w:style w:type="paragraph" w:styleId="affffff2">
    <w:name w:val="Revision"/>
    <w:hidden/>
    <w:uiPriority w:val="99"/>
    <w:semiHidden/>
    <w:rPr>
      <w:rFonts w:ascii="Times New Roman" w:eastAsia="Times New Roman" w:hAnsi="Times New Roman"/>
      <w:sz w:val="24"/>
      <w:szCs w:val="24"/>
    </w:rPr>
  </w:style>
  <w:style w:type="paragraph" w:customStyle="1" w:styleId="BodyTextIndent21">
    <w:name w:val="Body Text Indent 21"/>
    <w:basedOn w:val="a2"/>
    <w:pPr>
      <w:keepNext w:val="0"/>
      <w:spacing w:line="240" w:lineRule="auto"/>
      <w:ind w:firstLine="720"/>
      <w:jc w:val="left"/>
    </w:pPr>
    <w:rPr>
      <w:sz w:val="26"/>
      <w:szCs w:val="26"/>
    </w:rPr>
  </w:style>
  <w:style w:type="paragraph" w:customStyle="1" w:styleId="auiue">
    <w:name w:val="au?iue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</w:rPr>
  </w:style>
  <w:style w:type="paragraph" w:customStyle="1" w:styleId="affffff3">
    <w:name w:val="бычный"/>
    <w:link w:val="affffff4"/>
    <w:pPr>
      <w:widowControl w:val="0"/>
      <w:ind w:firstLine="709"/>
      <w:jc w:val="both"/>
    </w:pPr>
    <w:rPr>
      <w:rFonts w:ascii="Journal" w:eastAsia="Times New Roman" w:hAnsi="Journal" w:cs="Journal"/>
      <w:sz w:val="24"/>
      <w:szCs w:val="24"/>
    </w:rPr>
  </w:style>
  <w:style w:type="character" w:customStyle="1" w:styleId="affffff4">
    <w:name w:val="бычный Знак"/>
    <w:link w:val="affffff3"/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BodyText23">
    <w:name w:val="Body Text 23"/>
    <w:basedOn w:val="auiue"/>
    <w:pPr>
      <w:spacing w:line="240" w:lineRule="atLeast"/>
      <w:ind w:firstLine="567"/>
    </w:pPr>
    <w:rPr>
      <w:rFonts w:ascii="Arial" w:hAnsi="Arial" w:cs="Times New Roman"/>
      <w:sz w:val="20"/>
      <w:szCs w:val="20"/>
    </w:rPr>
  </w:style>
  <w:style w:type="paragraph" w:customStyle="1" w:styleId="BodyText21">
    <w:name w:val="Body Text 21"/>
    <w:basedOn w:val="auiue"/>
    <w:pPr>
      <w:ind w:firstLine="567"/>
    </w:pPr>
    <w:rPr>
      <w:rFonts w:ascii="Times New Roman" w:hAnsi="Times New Roman" w:cs="Times New Roman"/>
      <w:szCs w:val="20"/>
    </w:rPr>
  </w:style>
  <w:style w:type="paragraph" w:customStyle="1" w:styleId="Iniiaiieoaeno">
    <w:name w:val="Iniiaiie oaeno"/>
    <w:basedOn w:val="a2"/>
    <w:pPr>
      <w:keepNext w:val="0"/>
      <w:widowControl w:val="0"/>
      <w:spacing w:after="120" w:line="240" w:lineRule="auto"/>
      <w:ind w:firstLine="720"/>
      <w:jc w:val="left"/>
    </w:pPr>
    <w:rPr>
      <w:rFonts w:ascii="Tms Rmn" w:hAnsi="Tms Rmn"/>
      <w:sz w:val="20"/>
      <w:szCs w:val="20"/>
    </w:rPr>
  </w:style>
  <w:style w:type="paragraph" w:customStyle="1" w:styleId="affffff5">
    <w:name w:val="Абзац правил"/>
    <w:pPr>
      <w:spacing w:before="40" w:after="40"/>
      <w:ind w:firstLine="567"/>
      <w:jc w:val="both"/>
    </w:pPr>
    <w:rPr>
      <w:rFonts w:ascii="Arial" w:eastAsia="Times New Roman" w:hAnsi="Arial" w:cs="Arial"/>
    </w:rPr>
  </w:style>
  <w:style w:type="paragraph" w:customStyle="1" w:styleId="PreformattedText">
    <w:name w:val="Preformatted Text"/>
    <w:basedOn w:val="a2"/>
    <w:pPr>
      <w:keepNext w:val="0"/>
      <w:widowControl w:val="0"/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ac">
    <w:name w:val="Подзаголовок Знак"/>
    <w:link w:val="ab"/>
    <w:uiPriority w:val="1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8">
    <w:name w:val="Без интервала Знак"/>
    <w:link w:val="a7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c">
    <w:name w:val="Абзац списка Знак;Абзац маркированнный Знак;Нумерованый список Знак"/>
    <w:link w:val="affffb"/>
    <w:uiPriority w:val="34"/>
    <w:rPr>
      <w:rFonts w:ascii="Times New Roman" w:eastAsia="Times New Roman" w:hAnsi="Times New Roman"/>
      <w:sz w:val="24"/>
      <w:szCs w:val="24"/>
    </w:rPr>
  </w:style>
  <w:style w:type="character" w:customStyle="1" w:styleId="defaultlabelstyle3">
    <w:name w:val="defaultlabelstyle3"/>
    <w:rPr>
      <w:rFonts w:ascii="open-sans" w:hAnsi="open-sans"/>
      <w:color w:val="333333"/>
      <w:sz w:val="20"/>
      <w:szCs w:val="20"/>
    </w:rPr>
  </w:style>
  <w:style w:type="paragraph" w:customStyle="1" w:styleId="ConsPlusNonformat">
    <w:name w:val="ConsPlusNonformat"/>
    <w:uiPriority w:val="99"/>
    <w:rPr>
      <w:rFonts w:ascii="Courier New" w:eastAsia="Times New Roman" w:hAnsi="Courier New" w:cs="Courier New"/>
    </w:rPr>
  </w:style>
  <w:style w:type="table" w:customStyle="1" w:styleId="110">
    <w:name w:val="Сетка таблицы11"/>
    <w:uiPriority w:val="5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hAnsi="Arial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numbering" w:customStyle="1" w:styleId="1b">
    <w:name w:val="Нет списка1"/>
    <w:next w:val="a5"/>
    <w:uiPriority w:val="99"/>
    <w:semiHidden/>
    <w:unhideWhenUsed/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customStyle="1" w:styleId="1c">
    <w:name w:val="Сетка таблицы1"/>
    <w:basedOn w:val="a4"/>
    <w:next w:val="af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9">
    <w:name w:val="Стиль3"/>
    <w:basedOn w:val="a2"/>
    <w:link w:val="3a"/>
    <w:pPr>
      <w:keepNext w:val="0"/>
      <w:keepLines/>
      <w:spacing w:line="360" w:lineRule="auto"/>
      <w:ind w:firstLine="567"/>
    </w:pPr>
    <w:rPr>
      <w:rFonts w:ascii="Arial" w:hAnsi="Arial"/>
      <w:sz w:val="22"/>
      <w:szCs w:val="22"/>
      <w:lang w:eastAsia="en-US"/>
    </w:rPr>
  </w:style>
  <w:style w:type="character" w:customStyle="1" w:styleId="3a">
    <w:name w:val="Стиль3 Знак"/>
    <w:link w:val="39"/>
    <w:rPr>
      <w:rFonts w:ascii="Arial" w:eastAsia="Times New Roman" w:hAnsi="Arial"/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paragraph" w:customStyle="1" w:styleId="1d">
    <w:name w:val="м1"/>
    <w:basedOn w:val="a6"/>
    <w:link w:val="1e"/>
    <w:qFormat/>
    <w:pPr>
      <w:keepNext w:val="0"/>
      <w:spacing w:before="120" w:after="200" w:line="240" w:lineRule="auto"/>
      <w:ind w:left="0" w:firstLine="0"/>
    </w:pPr>
    <w:rPr>
      <w:lang w:eastAsia="en-US" w:bidi="en-US"/>
    </w:rPr>
  </w:style>
  <w:style w:type="character" w:customStyle="1" w:styleId="1e">
    <w:name w:val="м1 Знак"/>
    <w:link w:val="1d"/>
    <w:rPr>
      <w:rFonts w:ascii="Times New Roman" w:eastAsia="Times New Roman" w:hAnsi="Times New Roman"/>
      <w:sz w:val="24"/>
      <w:szCs w:val="24"/>
      <w:lang w:eastAsia="en-US" w:bidi="en-US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</w:rPr>
  </w:style>
  <w:style w:type="character" w:customStyle="1" w:styleId="highlight">
    <w:name w:val="highlight"/>
  </w:style>
  <w:style w:type="table" w:customStyle="1" w:styleId="TableGridLight1">
    <w:name w:val="Table Grid Light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Таблица простая 11"/>
    <w:next w:val="13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Таблица простая 21"/>
    <w:next w:val="26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">
    <w:name w:val="Таблица простая 31"/>
    <w:next w:val="3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next w:val="4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next w:val="5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next w:val="-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1">
    <w:name w:val="Grid Table 1 Light - Accent 1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1">
    <w:name w:val="Grid Table 1 Light - Accent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1">
    <w:name w:val="Grid Table 1 Light - Accent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1">
    <w:name w:val="Grid Table 1 Light - Accent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1">
    <w:name w:val="Grid Table 1 Light - Accent 5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1">
    <w:name w:val="Grid Table 1 Light - Accent 6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next w:val="-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1">
    <w:name w:val="Grid Table 2 - Accent 1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1">
    <w:name w:val="Grid Table 2 - Accent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1">
    <w:name w:val="Grid Table 2 - Accent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1">
    <w:name w:val="Grid Table 2 - Accent 4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1">
    <w:name w:val="Grid Table 2 - Accent 5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1">
    <w:name w:val="Grid Table 2 - Accent 6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next w:val="-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1">
    <w:name w:val="Grid Table 3 - Accent 1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1">
    <w:name w:val="Grid Table 3 - Accent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1">
    <w:name w:val="Grid Table 3 - Accent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1">
    <w:name w:val="Grid Table 3 - Accent 4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1">
    <w:name w:val="Grid Table 3 - Accent 5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1">
    <w:name w:val="Grid Table 3 - Accent 6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next w:val="-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1">
    <w:name w:val="Grid Table 4 - Accent 1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1">
    <w:name w:val="Grid Table 4 - Accent 2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1">
    <w:name w:val="Grid Table 4 - Accent 3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1">
    <w:name w:val="Grid Table 4 - Accent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1">
    <w:name w:val="Grid Table 4 - Accent 5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1">
    <w:name w:val="Grid Table 4 - Accent 6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next w:val="-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1">
    <w:name w:val="Grid Table 5 Dark- Accent 1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1">
    <w:name w:val="Grid Table 5 Dark - Accent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1">
    <w:name w:val="Grid Table 5 Dark - Accent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1">
    <w:name w:val="Grid Table 5 Dark- Accent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1">
    <w:name w:val="Grid Table 5 Dark - Accent 5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1">
    <w:name w:val="Grid Table 5 Dark - Accent 6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next w:val="-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1">
    <w:name w:val="Grid Table 6 Colorful - Accent 1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1">
    <w:name w:val="Grid Table 6 Colorful - Accent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1">
    <w:name w:val="Grid Table 6 Colorful - Accent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1">
    <w:name w:val="Grid Table 6 Colorful - Accent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1">
    <w:name w:val="Grid Table 6 Colorful - Accent 5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1">
    <w:name w:val="Grid Table 6 Colorful - Accent 6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next w:val="-7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1">
    <w:name w:val="Grid Table 7 Colorful - Accent 1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1">
    <w:name w:val="Grid Table 7 Colorful - Accent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1">
    <w:name w:val="Grid Table 7 Colorful - Accent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1">
    <w:name w:val="Grid Table 7 Colorful - Accent 4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1">
    <w:name w:val="Grid Table 7 Colorful - Accent 5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1">
    <w:name w:val="Grid Table 7 Colorful - Accent 6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next w:val="-10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1">
    <w:name w:val="List Table 1 Light - Accent 1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1">
    <w:name w:val="List Table 1 Light - Accent 2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1">
    <w:name w:val="List Table 1 Light - Accent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1">
    <w:name w:val="List Table 1 Light - Accent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1">
    <w:name w:val="List Table 1 Light - Accent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1">
    <w:name w:val="List Table 1 Light - Accent 6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next w:val="-20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1">
    <w:name w:val="List Table 2 - Accent 1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1">
    <w:name w:val="List Table 2 - Accent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1">
    <w:name w:val="List Table 2 - Accent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1">
    <w:name w:val="List Table 2 - Accent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1">
    <w:name w:val="List Table 2 - Accent 5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1">
    <w:name w:val="List Table 2 - Accent 6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next w:val="-30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1">
    <w:name w:val="List Table 3 - Accent 1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1">
    <w:name w:val="List Table 3 - Accent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1">
    <w:name w:val="List Table 3 - Accent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1">
    <w:name w:val="List Table 3 - Accent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1">
    <w:name w:val="List Table 3 - Accent 5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1">
    <w:name w:val="List Table 3 - Accent 6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next w:val="-40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1">
    <w:name w:val="List Table 4 - Accent 1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1">
    <w:name w:val="List Table 4 - Accent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1">
    <w:name w:val="List Table 4 - Accent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1">
    <w:name w:val="List Table 4 - Accent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1">
    <w:name w:val="List Table 4 - Accent 5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1">
    <w:name w:val="List Table 4 - Accent 6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next w:val="-50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1">
    <w:name w:val="List Table 5 Dark - Accent 1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1">
    <w:name w:val="List Table 5 Dark - Accent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1">
    <w:name w:val="List Table 5 Dark - Accent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1">
    <w:name w:val="List Table 5 Dark - Accent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1">
    <w:name w:val="List Table 5 Dark - Accent 5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1">
    <w:name w:val="List Table 5 Dark - Accent 6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next w:val="-60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1">
    <w:name w:val="List Table 6 Colorful - Accent 1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1">
    <w:name w:val="List Table 6 Colorful - Accent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1">
    <w:name w:val="List Table 6 Colorful - Accent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1">
    <w:name w:val="List Table 6 Colorful - Accent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1">
    <w:name w:val="List Table 6 Colorful - Accent 5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1">
    <w:name w:val="List Table 6 Colorful - Accent 6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next w:val="-70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1">
    <w:name w:val="List Table 7 Colorful - Accent 1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1">
    <w:name w:val="List Table 7 Colorful - Accent 2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1">
    <w:name w:val="List Table 7 Colorful - Accent 3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1">
    <w:name w:val="List Table 7 Colorful - Accent 4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1">
    <w:name w:val="List Table 7 Colorful - Accent 5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1">
    <w:name w:val="List Table 7 Colorful - Accent 6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0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1">
    <w:name w:val="Lined - Accent 1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1">
    <w:name w:val="Lined - Accent 2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1">
    <w:name w:val="Lined - Accent 3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1">
    <w:name w:val="Lined - Accent 4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1">
    <w:name w:val="Lined - Accent 5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1">
    <w:name w:val="Lined - Accent 61"/>
    <w:link w:val="1f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0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1">
    <w:name w:val="Bordered &amp; Lined - Accent 1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1">
    <w:name w:val="Bordered &amp; Lined - Accent 2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1">
    <w:name w:val="Bordered &amp; Lined - Accent 3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1">
    <w:name w:val="Bordered &amp; Lined - Accent 41"/>
    <w:link w:val="1f0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1">
    <w:name w:val="Bordered &amp; Lined - Accent 5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1">
    <w:name w:val="Bordered &amp; Lined - Accent 6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1">
    <w:name w:val="Bordered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1">
    <w:name w:val="Bordered - Accent 1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1">
    <w:name w:val="Bordered - Accent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1">
    <w:name w:val="Bordered - Accent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1">
    <w:name w:val="Bordered - Accent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1">
    <w:name w:val="Bordered - Accent 5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1">
    <w:name w:val="Bordered - Accent 6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2">
    <w:name w:val="Нет списка11"/>
    <w:next w:val="a5"/>
    <w:uiPriority w:val="99"/>
    <w:semiHidden/>
    <w:unhideWhenUsed/>
  </w:style>
  <w:style w:type="numbering" w:customStyle="1" w:styleId="2e">
    <w:name w:val="Нет списка2"/>
    <w:next w:val="a5"/>
    <w:uiPriority w:val="99"/>
    <w:semiHidden/>
    <w:unhideWhenUsed/>
  </w:style>
  <w:style w:type="table" w:customStyle="1" w:styleId="120">
    <w:name w:val="Сетка таблицы12"/>
    <w:basedOn w:val="a4"/>
    <w:next w:val="af5"/>
    <w:uiPriority w:val="59"/>
    <w:tblPr/>
  </w:style>
  <w:style w:type="paragraph" w:customStyle="1" w:styleId="2f">
    <w:name w:val="Абзац списка2"/>
    <w:basedOn w:val="a2"/>
    <w:pPr>
      <w:keepNext w:val="0"/>
      <w:spacing w:line="240" w:lineRule="auto"/>
      <w:ind w:left="708" w:firstLine="0"/>
      <w:jc w:val="left"/>
    </w:pPr>
  </w:style>
  <w:style w:type="numbering" w:customStyle="1" w:styleId="3b">
    <w:name w:val="Нет списка3"/>
    <w:next w:val="a5"/>
    <w:uiPriority w:val="99"/>
    <w:semiHidden/>
    <w:unhideWhenUsed/>
  </w:style>
  <w:style w:type="paragraph" w:styleId="affffff6">
    <w:name w:val="Body Text"/>
    <w:basedOn w:val="a2"/>
    <w:link w:val="affffff7"/>
    <w:uiPriority w:val="99"/>
    <w:unhideWhenUsed/>
    <w:pPr>
      <w:keepNext w:val="0"/>
      <w:spacing w:after="120" w:line="276" w:lineRule="auto"/>
      <w:ind w:firstLine="0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ffffff7">
    <w:name w:val="Основной текст Знак"/>
    <w:link w:val="affffff6"/>
    <w:uiPriority w:val="99"/>
    <w:rPr>
      <w:sz w:val="22"/>
      <w:szCs w:val="22"/>
      <w:lang w:eastAsia="en-US"/>
    </w:rPr>
  </w:style>
  <w:style w:type="paragraph" w:customStyle="1" w:styleId="affffff8">
    <w:name w:val="Стиль начало"/>
    <w:basedOn w:val="a2"/>
    <w:pPr>
      <w:keepNext w:val="0"/>
      <w:widowControl w:val="0"/>
      <w:spacing w:line="264" w:lineRule="auto"/>
      <w:ind w:firstLine="0"/>
      <w:jc w:val="left"/>
    </w:pPr>
    <w:rPr>
      <w:sz w:val="28"/>
      <w:szCs w:val="28"/>
    </w:rPr>
  </w:style>
  <w:style w:type="numbering" w:customStyle="1" w:styleId="44">
    <w:name w:val="Нет списка4"/>
    <w:next w:val="a5"/>
    <w:uiPriority w:val="99"/>
    <w:semiHidden/>
    <w:unhideWhenUsed/>
  </w:style>
  <w:style w:type="table" w:customStyle="1" w:styleId="2f0">
    <w:name w:val="Сетка таблицы2"/>
    <w:basedOn w:val="a4"/>
    <w:next w:val="af5"/>
    <w:uiPriority w:val="59"/>
    <w:tblPr/>
  </w:style>
  <w:style w:type="paragraph" w:customStyle="1" w:styleId="113">
    <w:name w:val="Заголовок 11"/>
    <w:basedOn w:val="a2"/>
    <w:next w:val="a2"/>
    <w:uiPriority w:val="9"/>
    <w:qFormat/>
    <w:pPr>
      <w:keepLines/>
      <w:spacing w:before="480" w:line="276" w:lineRule="auto"/>
      <w:ind w:firstLine="0"/>
      <w:jc w:val="left"/>
      <w:outlineLvl w:val="0"/>
    </w:pPr>
    <w:rPr>
      <w:rFonts w:ascii="Cambria" w:eastAsia="Arial" w:hAnsi="Cambria"/>
      <w:color w:val="365F91"/>
      <w:sz w:val="32"/>
      <w:szCs w:val="32"/>
      <w:lang w:eastAsia="en-US"/>
    </w:rPr>
  </w:style>
  <w:style w:type="paragraph" w:customStyle="1" w:styleId="313">
    <w:name w:val="Заголовок 31"/>
    <w:basedOn w:val="a2"/>
    <w:next w:val="a2"/>
    <w:uiPriority w:val="9"/>
    <w:semiHidden/>
    <w:unhideWhenUsed/>
    <w:qFormat/>
    <w:pPr>
      <w:keepLines/>
      <w:spacing w:before="200" w:line="276" w:lineRule="auto"/>
      <w:ind w:firstLine="0"/>
      <w:jc w:val="left"/>
      <w:outlineLvl w:val="2"/>
    </w:pPr>
    <w:rPr>
      <w:rFonts w:ascii="Cambria" w:eastAsia="Arial" w:hAnsi="Cambria"/>
      <w:color w:val="243F60"/>
      <w:lang w:eastAsia="en-US"/>
    </w:rPr>
  </w:style>
  <w:style w:type="character" w:customStyle="1" w:styleId="114">
    <w:name w:val="Заголовок 1 Знак1"/>
    <w:uiPriority w:val="9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314">
    <w:name w:val="Заголовок 3 Знак1"/>
    <w:uiPriority w:val="9"/>
    <w:semiHidden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numbering" w:customStyle="1" w:styleId="54">
    <w:name w:val="Нет списка5"/>
    <w:next w:val="a5"/>
    <w:uiPriority w:val="99"/>
    <w:semiHidden/>
    <w:unhideWhenUsed/>
  </w:style>
  <w:style w:type="table" w:customStyle="1" w:styleId="3c">
    <w:name w:val="Сетка таблицы3"/>
    <w:basedOn w:val="a4"/>
    <w:next w:val="af5"/>
    <w:uiPriority w:val="59"/>
    <w:tblPr/>
  </w:style>
  <w:style w:type="numbering" w:customStyle="1" w:styleId="63">
    <w:name w:val="Нет списка6"/>
    <w:next w:val="a5"/>
    <w:uiPriority w:val="99"/>
    <w:semiHidden/>
    <w:unhideWhenUsed/>
  </w:style>
  <w:style w:type="table" w:customStyle="1" w:styleId="45">
    <w:name w:val="Сетка таблицы4"/>
    <w:basedOn w:val="a4"/>
    <w:next w:val="af5"/>
    <w:uiPriority w:val="59"/>
    <w:tblPr/>
  </w:style>
  <w:style w:type="table" w:customStyle="1" w:styleId="55">
    <w:name w:val="Сетка таблицы5"/>
    <w:basedOn w:val="a4"/>
    <w:next w:val="af5"/>
    <w:uiPriority w:val="39"/>
    <w:tblPr/>
  </w:style>
  <w:style w:type="table" w:customStyle="1" w:styleId="64">
    <w:name w:val="Сетка таблицы6"/>
    <w:basedOn w:val="a4"/>
    <w:next w:val="af5"/>
    <w:uiPriority w:val="39"/>
    <w:tblPr/>
  </w:style>
  <w:style w:type="numbering" w:customStyle="1" w:styleId="72">
    <w:name w:val="Нет списка7"/>
    <w:next w:val="a5"/>
    <w:uiPriority w:val="99"/>
    <w:semiHidden/>
    <w:unhideWhenUsed/>
  </w:style>
  <w:style w:type="numbering" w:customStyle="1" w:styleId="1110">
    <w:name w:val="Нет списка111"/>
    <w:next w:val="a5"/>
    <w:uiPriority w:val="99"/>
    <w:semiHidden/>
    <w:unhideWhenUsed/>
  </w:style>
  <w:style w:type="table" w:customStyle="1" w:styleId="73">
    <w:name w:val="Сетка таблицы7"/>
    <w:basedOn w:val="a4"/>
    <w:next w:val="af5"/>
    <w:uiPriority w:val="59"/>
    <w:tblPr/>
  </w:style>
  <w:style w:type="numbering" w:customStyle="1" w:styleId="212">
    <w:name w:val="Нет списка21"/>
    <w:next w:val="a5"/>
    <w:uiPriority w:val="99"/>
    <w:semiHidden/>
    <w:unhideWhenUsed/>
  </w:style>
  <w:style w:type="table" w:customStyle="1" w:styleId="1111">
    <w:name w:val="Сетка таблицы111"/>
    <w:basedOn w:val="a4"/>
    <w:next w:val="af5"/>
    <w:uiPriority w:val="59"/>
    <w:tblPr/>
  </w:style>
  <w:style w:type="numbering" w:customStyle="1" w:styleId="315">
    <w:name w:val="Нет списка31"/>
    <w:next w:val="a5"/>
    <w:uiPriority w:val="99"/>
    <w:semiHidden/>
    <w:unhideWhenUsed/>
  </w:style>
  <w:style w:type="numbering" w:customStyle="1" w:styleId="411">
    <w:name w:val="Нет списка41"/>
    <w:next w:val="a5"/>
    <w:uiPriority w:val="99"/>
    <w:semiHidden/>
    <w:unhideWhenUsed/>
  </w:style>
  <w:style w:type="table" w:customStyle="1" w:styleId="213">
    <w:name w:val="Сетка таблицы21"/>
    <w:basedOn w:val="a4"/>
    <w:next w:val="af5"/>
    <w:uiPriority w:val="59"/>
    <w:tblPr/>
  </w:style>
  <w:style w:type="numbering" w:customStyle="1" w:styleId="511">
    <w:name w:val="Нет списка51"/>
    <w:next w:val="a5"/>
    <w:uiPriority w:val="99"/>
    <w:semiHidden/>
    <w:unhideWhenUsed/>
  </w:style>
  <w:style w:type="table" w:customStyle="1" w:styleId="316">
    <w:name w:val="Сетка таблицы31"/>
    <w:basedOn w:val="a4"/>
    <w:next w:val="af5"/>
    <w:uiPriority w:val="59"/>
    <w:tblPr/>
  </w:style>
  <w:style w:type="numbering" w:customStyle="1" w:styleId="610">
    <w:name w:val="Нет списка61"/>
    <w:next w:val="a5"/>
    <w:uiPriority w:val="99"/>
    <w:semiHidden/>
    <w:unhideWhenUsed/>
  </w:style>
  <w:style w:type="table" w:customStyle="1" w:styleId="412">
    <w:name w:val="Сетка таблицы41"/>
    <w:basedOn w:val="a4"/>
    <w:next w:val="af5"/>
    <w:uiPriority w:val="59"/>
    <w:tblPr/>
  </w:style>
  <w:style w:type="table" w:customStyle="1" w:styleId="512">
    <w:name w:val="Сетка таблицы51"/>
    <w:basedOn w:val="a4"/>
    <w:next w:val="af5"/>
    <w:uiPriority w:val="39"/>
    <w:tblPr/>
  </w:style>
  <w:style w:type="table" w:customStyle="1" w:styleId="611">
    <w:name w:val="Сетка таблицы61"/>
    <w:basedOn w:val="a4"/>
    <w:next w:val="af5"/>
    <w:uiPriority w:val="39"/>
    <w:tblPr/>
  </w:style>
  <w:style w:type="numbering" w:customStyle="1" w:styleId="82">
    <w:name w:val="Нет списка8"/>
    <w:next w:val="a5"/>
    <w:uiPriority w:val="99"/>
    <w:semiHidden/>
    <w:unhideWhenUsed/>
  </w:style>
  <w:style w:type="numbering" w:customStyle="1" w:styleId="121">
    <w:name w:val="Нет списка12"/>
    <w:next w:val="a5"/>
    <w:uiPriority w:val="99"/>
    <w:semiHidden/>
    <w:unhideWhenUsed/>
  </w:style>
  <w:style w:type="table" w:customStyle="1" w:styleId="83">
    <w:name w:val="Сетка таблицы8"/>
    <w:basedOn w:val="a4"/>
    <w:next w:val="af5"/>
    <w:uiPriority w:val="59"/>
    <w:tblPr/>
  </w:style>
  <w:style w:type="numbering" w:customStyle="1" w:styleId="221">
    <w:name w:val="Нет списка22"/>
    <w:next w:val="a5"/>
    <w:uiPriority w:val="99"/>
    <w:semiHidden/>
    <w:unhideWhenUsed/>
  </w:style>
  <w:style w:type="numbering" w:customStyle="1" w:styleId="320">
    <w:name w:val="Нет списка32"/>
    <w:next w:val="a5"/>
    <w:uiPriority w:val="99"/>
    <w:semiHidden/>
    <w:unhideWhenUsed/>
  </w:style>
  <w:style w:type="numbering" w:customStyle="1" w:styleId="420">
    <w:name w:val="Нет списка42"/>
    <w:next w:val="a5"/>
    <w:uiPriority w:val="99"/>
    <w:semiHidden/>
    <w:unhideWhenUsed/>
  </w:style>
  <w:style w:type="table" w:customStyle="1" w:styleId="222">
    <w:name w:val="Сетка таблицы22"/>
    <w:basedOn w:val="a4"/>
    <w:next w:val="af5"/>
    <w:uiPriority w:val="59"/>
    <w:tblPr/>
  </w:style>
  <w:style w:type="numbering" w:customStyle="1" w:styleId="520">
    <w:name w:val="Нет списка52"/>
    <w:next w:val="a5"/>
    <w:uiPriority w:val="99"/>
    <w:semiHidden/>
    <w:unhideWhenUsed/>
  </w:style>
  <w:style w:type="table" w:customStyle="1" w:styleId="321">
    <w:name w:val="Сетка таблицы32"/>
    <w:basedOn w:val="a4"/>
    <w:next w:val="af5"/>
    <w:uiPriority w:val="59"/>
    <w:tblPr/>
  </w:style>
  <w:style w:type="numbering" w:customStyle="1" w:styleId="620">
    <w:name w:val="Нет списка62"/>
    <w:next w:val="a5"/>
    <w:uiPriority w:val="99"/>
    <w:semiHidden/>
    <w:unhideWhenUsed/>
  </w:style>
  <w:style w:type="table" w:customStyle="1" w:styleId="421">
    <w:name w:val="Сетка таблицы42"/>
    <w:basedOn w:val="a4"/>
    <w:next w:val="af5"/>
    <w:uiPriority w:val="59"/>
    <w:tblPr/>
  </w:style>
  <w:style w:type="table" w:customStyle="1" w:styleId="521">
    <w:name w:val="Сетка таблицы52"/>
    <w:basedOn w:val="a4"/>
    <w:next w:val="af5"/>
    <w:uiPriority w:val="39"/>
    <w:tblPr/>
  </w:style>
  <w:style w:type="table" w:customStyle="1" w:styleId="621">
    <w:name w:val="Сетка таблицы62"/>
    <w:basedOn w:val="a4"/>
    <w:next w:val="af5"/>
    <w:uiPriority w:val="39"/>
    <w:tblPr/>
  </w:style>
  <w:style w:type="numbering" w:customStyle="1" w:styleId="92">
    <w:name w:val="Нет списка9"/>
    <w:next w:val="a5"/>
    <w:uiPriority w:val="99"/>
    <w:semiHidden/>
    <w:unhideWhenUsed/>
  </w:style>
  <w:style w:type="numbering" w:customStyle="1" w:styleId="130">
    <w:name w:val="Нет списка13"/>
    <w:next w:val="a5"/>
    <w:uiPriority w:val="99"/>
    <w:semiHidden/>
    <w:unhideWhenUsed/>
  </w:style>
  <w:style w:type="table" w:customStyle="1" w:styleId="93">
    <w:name w:val="Сетка таблицы9"/>
    <w:basedOn w:val="a4"/>
    <w:next w:val="af5"/>
    <w:uiPriority w:val="59"/>
    <w:tblPr/>
  </w:style>
  <w:style w:type="numbering" w:customStyle="1" w:styleId="230">
    <w:name w:val="Нет списка23"/>
    <w:next w:val="a5"/>
    <w:uiPriority w:val="99"/>
    <w:semiHidden/>
    <w:unhideWhenUsed/>
  </w:style>
  <w:style w:type="table" w:customStyle="1" w:styleId="131">
    <w:name w:val="Сетка таблицы13"/>
    <w:basedOn w:val="a4"/>
    <w:next w:val="af5"/>
    <w:uiPriority w:val="59"/>
    <w:tblPr/>
  </w:style>
  <w:style w:type="numbering" w:customStyle="1" w:styleId="330">
    <w:name w:val="Нет списка33"/>
    <w:next w:val="a5"/>
    <w:uiPriority w:val="99"/>
    <w:semiHidden/>
    <w:unhideWhenUsed/>
  </w:style>
  <w:style w:type="numbering" w:customStyle="1" w:styleId="430">
    <w:name w:val="Нет списка43"/>
    <w:next w:val="a5"/>
    <w:uiPriority w:val="99"/>
    <w:semiHidden/>
    <w:unhideWhenUsed/>
  </w:style>
  <w:style w:type="table" w:customStyle="1" w:styleId="231">
    <w:name w:val="Сетка таблицы23"/>
    <w:basedOn w:val="a4"/>
    <w:next w:val="af5"/>
    <w:uiPriority w:val="59"/>
    <w:tblPr/>
  </w:style>
  <w:style w:type="numbering" w:customStyle="1" w:styleId="530">
    <w:name w:val="Нет списка53"/>
    <w:next w:val="a5"/>
    <w:uiPriority w:val="99"/>
    <w:semiHidden/>
    <w:unhideWhenUsed/>
  </w:style>
  <w:style w:type="table" w:customStyle="1" w:styleId="331">
    <w:name w:val="Сетка таблицы33"/>
    <w:basedOn w:val="a4"/>
    <w:next w:val="af5"/>
    <w:uiPriority w:val="59"/>
    <w:tblPr/>
  </w:style>
  <w:style w:type="numbering" w:customStyle="1" w:styleId="630">
    <w:name w:val="Нет списка63"/>
    <w:next w:val="a5"/>
    <w:uiPriority w:val="99"/>
    <w:semiHidden/>
    <w:unhideWhenUsed/>
  </w:style>
  <w:style w:type="table" w:customStyle="1" w:styleId="431">
    <w:name w:val="Сетка таблицы43"/>
    <w:basedOn w:val="a4"/>
    <w:next w:val="af5"/>
    <w:uiPriority w:val="59"/>
    <w:tblPr/>
  </w:style>
  <w:style w:type="table" w:customStyle="1" w:styleId="531">
    <w:name w:val="Сетка таблицы53"/>
    <w:basedOn w:val="a4"/>
    <w:next w:val="af5"/>
    <w:uiPriority w:val="39"/>
    <w:tblPr/>
  </w:style>
  <w:style w:type="table" w:customStyle="1" w:styleId="631">
    <w:name w:val="Сетка таблицы63"/>
    <w:basedOn w:val="a4"/>
    <w:next w:val="af5"/>
    <w:uiPriority w:val="39"/>
    <w:tblPr/>
  </w:style>
  <w:style w:type="numbering" w:customStyle="1" w:styleId="100">
    <w:name w:val="Нет списка10"/>
    <w:next w:val="a5"/>
    <w:uiPriority w:val="99"/>
    <w:semiHidden/>
    <w:unhideWhenUsed/>
  </w:style>
  <w:style w:type="numbering" w:customStyle="1" w:styleId="140">
    <w:name w:val="Нет списка14"/>
    <w:next w:val="a5"/>
    <w:uiPriority w:val="99"/>
    <w:semiHidden/>
    <w:unhideWhenUsed/>
  </w:style>
  <w:style w:type="table" w:customStyle="1" w:styleId="101">
    <w:name w:val="Сетка таблицы10"/>
    <w:basedOn w:val="a4"/>
    <w:next w:val="af5"/>
    <w:uiPriority w:val="59"/>
    <w:tblPr/>
  </w:style>
  <w:style w:type="numbering" w:customStyle="1" w:styleId="240">
    <w:name w:val="Нет списка24"/>
    <w:next w:val="a5"/>
    <w:uiPriority w:val="99"/>
    <w:semiHidden/>
    <w:unhideWhenUsed/>
  </w:style>
  <w:style w:type="table" w:customStyle="1" w:styleId="141">
    <w:name w:val="Сетка таблицы14"/>
    <w:basedOn w:val="a4"/>
    <w:next w:val="af5"/>
    <w:uiPriority w:val="59"/>
    <w:tblPr/>
  </w:style>
  <w:style w:type="numbering" w:customStyle="1" w:styleId="340">
    <w:name w:val="Нет списка34"/>
    <w:next w:val="a5"/>
    <w:uiPriority w:val="99"/>
    <w:semiHidden/>
    <w:unhideWhenUsed/>
  </w:style>
  <w:style w:type="numbering" w:customStyle="1" w:styleId="440">
    <w:name w:val="Нет списка44"/>
    <w:next w:val="a5"/>
    <w:uiPriority w:val="99"/>
    <w:semiHidden/>
    <w:unhideWhenUsed/>
  </w:style>
  <w:style w:type="table" w:customStyle="1" w:styleId="241">
    <w:name w:val="Сетка таблицы24"/>
    <w:basedOn w:val="a4"/>
    <w:next w:val="af5"/>
    <w:uiPriority w:val="59"/>
    <w:tblPr/>
  </w:style>
  <w:style w:type="numbering" w:customStyle="1" w:styleId="540">
    <w:name w:val="Нет списка54"/>
    <w:next w:val="a5"/>
    <w:uiPriority w:val="99"/>
    <w:semiHidden/>
    <w:unhideWhenUsed/>
  </w:style>
  <w:style w:type="table" w:customStyle="1" w:styleId="341">
    <w:name w:val="Сетка таблицы34"/>
    <w:basedOn w:val="a4"/>
    <w:next w:val="af5"/>
    <w:uiPriority w:val="59"/>
    <w:tblPr/>
  </w:style>
  <w:style w:type="numbering" w:customStyle="1" w:styleId="640">
    <w:name w:val="Нет списка64"/>
    <w:next w:val="a5"/>
    <w:uiPriority w:val="99"/>
    <w:semiHidden/>
    <w:unhideWhenUsed/>
  </w:style>
  <w:style w:type="table" w:customStyle="1" w:styleId="441">
    <w:name w:val="Сетка таблицы44"/>
    <w:basedOn w:val="a4"/>
    <w:next w:val="af5"/>
    <w:uiPriority w:val="59"/>
    <w:tblPr/>
  </w:style>
  <w:style w:type="table" w:customStyle="1" w:styleId="541">
    <w:name w:val="Сетка таблицы54"/>
    <w:basedOn w:val="a4"/>
    <w:next w:val="af5"/>
    <w:uiPriority w:val="39"/>
    <w:tblPr/>
  </w:style>
  <w:style w:type="table" w:customStyle="1" w:styleId="641">
    <w:name w:val="Сетка таблицы64"/>
    <w:basedOn w:val="a4"/>
    <w:next w:val="af5"/>
    <w:uiPriority w:val="39"/>
    <w:tblPr/>
  </w:style>
  <w:style w:type="numbering" w:customStyle="1" w:styleId="150">
    <w:name w:val="Нет списка15"/>
    <w:next w:val="a5"/>
    <w:uiPriority w:val="99"/>
    <w:semiHidden/>
    <w:unhideWhenUsed/>
  </w:style>
  <w:style w:type="numbering" w:customStyle="1" w:styleId="160">
    <w:name w:val="Нет списка16"/>
    <w:next w:val="a5"/>
    <w:uiPriority w:val="99"/>
    <w:semiHidden/>
    <w:unhideWhenUsed/>
  </w:style>
  <w:style w:type="table" w:customStyle="1" w:styleId="151">
    <w:name w:val="Сетка таблицы15"/>
    <w:basedOn w:val="a4"/>
    <w:next w:val="af5"/>
    <w:uiPriority w:val="59"/>
    <w:tblPr/>
  </w:style>
  <w:style w:type="numbering" w:customStyle="1" w:styleId="250">
    <w:name w:val="Нет списка25"/>
    <w:next w:val="a5"/>
    <w:uiPriority w:val="99"/>
    <w:semiHidden/>
    <w:unhideWhenUsed/>
  </w:style>
  <w:style w:type="table" w:customStyle="1" w:styleId="161">
    <w:name w:val="Сетка таблицы16"/>
    <w:basedOn w:val="a4"/>
    <w:next w:val="af5"/>
    <w:uiPriority w:val="59"/>
    <w:tblPr/>
  </w:style>
  <w:style w:type="numbering" w:customStyle="1" w:styleId="350">
    <w:name w:val="Нет списка35"/>
    <w:next w:val="a5"/>
    <w:uiPriority w:val="99"/>
    <w:semiHidden/>
    <w:unhideWhenUsed/>
  </w:style>
  <w:style w:type="numbering" w:customStyle="1" w:styleId="450">
    <w:name w:val="Нет списка45"/>
    <w:next w:val="a5"/>
    <w:uiPriority w:val="99"/>
    <w:semiHidden/>
    <w:unhideWhenUsed/>
  </w:style>
  <w:style w:type="table" w:customStyle="1" w:styleId="251">
    <w:name w:val="Сетка таблицы25"/>
    <w:basedOn w:val="a4"/>
    <w:next w:val="af5"/>
    <w:uiPriority w:val="59"/>
    <w:tblPr/>
  </w:style>
  <w:style w:type="numbering" w:customStyle="1" w:styleId="550">
    <w:name w:val="Нет списка55"/>
    <w:next w:val="a5"/>
    <w:uiPriority w:val="99"/>
    <w:semiHidden/>
    <w:unhideWhenUsed/>
  </w:style>
  <w:style w:type="table" w:customStyle="1" w:styleId="351">
    <w:name w:val="Сетка таблицы35"/>
    <w:basedOn w:val="a4"/>
    <w:next w:val="af5"/>
    <w:uiPriority w:val="59"/>
    <w:tblPr/>
  </w:style>
  <w:style w:type="numbering" w:customStyle="1" w:styleId="65">
    <w:name w:val="Нет списка65"/>
    <w:next w:val="a5"/>
    <w:uiPriority w:val="99"/>
    <w:semiHidden/>
    <w:unhideWhenUsed/>
  </w:style>
  <w:style w:type="table" w:customStyle="1" w:styleId="451">
    <w:name w:val="Сетка таблицы45"/>
    <w:basedOn w:val="a4"/>
    <w:next w:val="af5"/>
    <w:uiPriority w:val="59"/>
    <w:tblPr/>
  </w:style>
  <w:style w:type="table" w:customStyle="1" w:styleId="551">
    <w:name w:val="Сетка таблицы55"/>
    <w:basedOn w:val="a4"/>
    <w:next w:val="af5"/>
    <w:uiPriority w:val="39"/>
    <w:tblPr/>
  </w:style>
  <w:style w:type="table" w:customStyle="1" w:styleId="650">
    <w:name w:val="Сетка таблицы65"/>
    <w:basedOn w:val="a4"/>
    <w:next w:val="af5"/>
    <w:uiPriority w:val="39"/>
    <w:tblPr/>
  </w:style>
  <w:style w:type="numbering" w:customStyle="1" w:styleId="170">
    <w:name w:val="Нет списка17"/>
    <w:next w:val="a5"/>
    <w:uiPriority w:val="99"/>
    <w:semiHidden/>
    <w:unhideWhenUsed/>
  </w:style>
  <w:style w:type="numbering" w:customStyle="1" w:styleId="180">
    <w:name w:val="Нет списка18"/>
    <w:next w:val="a5"/>
    <w:uiPriority w:val="99"/>
    <w:semiHidden/>
    <w:unhideWhenUsed/>
  </w:style>
  <w:style w:type="table" w:customStyle="1" w:styleId="171">
    <w:name w:val="Сетка таблицы17"/>
    <w:basedOn w:val="a4"/>
    <w:next w:val="af5"/>
    <w:uiPriority w:val="59"/>
    <w:tblPr/>
  </w:style>
  <w:style w:type="numbering" w:customStyle="1" w:styleId="190">
    <w:name w:val="Нет списка19"/>
    <w:next w:val="a5"/>
    <w:uiPriority w:val="99"/>
    <w:semiHidden/>
    <w:unhideWhenUsed/>
  </w:style>
  <w:style w:type="numbering" w:customStyle="1" w:styleId="1100">
    <w:name w:val="Нет списка110"/>
    <w:next w:val="a5"/>
    <w:uiPriority w:val="99"/>
    <w:semiHidden/>
    <w:unhideWhenUsed/>
  </w:style>
  <w:style w:type="table" w:customStyle="1" w:styleId="181">
    <w:name w:val="Сетка таблицы18"/>
    <w:basedOn w:val="a4"/>
    <w:next w:val="af5"/>
    <w:uiPriority w:val="59"/>
    <w:tblPr/>
  </w:style>
  <w:style w:type="numbering" w:customStyle="1" w:styleId="200">
    <w:name w:val="Нет списка20"/>
    <w:next w:val="a5"/>
    <w:uiPriority w:val="99"/>
    <w:semiHidden/>
    <w:unhideWhenUsed/>
  </w:style>
  <w:style w:type="numbering" w:customStyle="1" w:styleId="11110">
    <w:name w:val="Нет списка1111"/>
    <w:next w:val="a5"/>
    <w:uiPriority w:val="99"/>
    <w:semiHidden/>
    <w:unhideWhenUsed/>
  </w:style>
  <w:style w:type="table" w:customStyle="1" w:styleId="191">
    <w:name w:val="Сетка таблицы19"/>
    <w:basedOn w:val="a4"/>
    <w:next w:val="af5"/>
    <w:uiPriority w:val="59"/>
    <w:tblPr/>
  </w:style>
  <w:style w:type="numbering" w:customStyle="1" w:styleId="260">
    <w:name w:val="Нет списка26"/>
    <w:next w:val="a5"/>
    <w:uiPriority w:val="99"/>
    <w:semiHidden/>
    <w:unhideWhenUsed/>
  </w:style>
  <w:style w:type="numbering" w:customStyle="1" w:styleId="1120">
    <w:name w:val="Нет списка112"/>
    <w:next w:val="a5"/>
    <w:uiPriority w:val="99"/>
    <w:semiHidden/>
    <w:unhideWhenUsed/>
  </w:style>
  <w:style w:type="table" w:customStyle="1" w:styleId="201">
    <w:name w:val="Сетка таблицы20"/>
    <w:basedOn w:val="a4"/>
    <w:next w:val="af5"/>
    <w:uiPriority w:val="59"/>
    <w:tblPr/>
  </w:style>
  <w:style w:type="numbering" w:customStyle="1" w:styleId="270">
    <w:name w:val="Нет списка27"/>
    <w:next w:val="a5"/>
    <w:uiPriority w:val="99"/>
    <w:semiHidden/>
    <w:unhideWhenUsed/>
  </w:style>
  <w:style w:type="numbering" w:customStyle="1" w:styleId="1130">
    <w:name w:val="Нет списка113"/>
    <w:next w:val="a5"/>
    <w:uiPriority w:val="99"/>
    <w:semiHidden/>
    <w:unhideWhenUsed/>
  </w:style>
  <w:style w:type="table" w:customStyle="1" w:styleId="261">
    <w:name w:val="Сетка таблицы26"/>
    <w:basedOn w:val="a4"/>
    <w:next w:val="af5"/>
    <w:uiPriority w:val="59"/>
    <w:tblPr/>
  </w:style>
  <w:style w:type="numbering" w:customStyle="1" w:styleId="280">
    <w:name w:val="Нет списка28"/>
    <w:next w:val="a5"/>
    <w:uiPriority w:val="99"/>
    <w:semiHidden/>
    <w:unhideWhenUsed/>
  </w:style>
  <w:style w:type="numbering" w:customStyle="1" w:styleId="1140">
    <w:name w:val="Нет списка114"/>
    <w:next w:val="a5"/>
    <w:uiPriority w:val="99"/>
    <w:semiHidden/>
    <w:unhideWhenUsed/>
  </w:style>
  <w:style w:type="table" w:customStyle="1" w:styleId="271">
    <w:name w:val="Сетка таблицы27"/>
    <w:basedOn w:val="a4"/>
    <w:next w:val="af5"/>
    <w:uiPriority w:val="59"/>
    <w:tblPr/>
  </w:style>
  <w:style w:type="numbering" w:customStyle="1" w:styleId="290">
    <w:name w:val="Нет списка29"/>
    <w:next w:val="a5"/>
    <w:uiPriority w:val="99"/>
    <w:semiHidden/>
    <w:unhideWhenUsed/>
  </w:style>
  <w:style w:type="table" w:customStyle="1" w:styleId="281">
    <w:name w:val="Сетка таблицы28"/>
    <w:basedOn w:val="a4"/>
    <w:next w:val="af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2">
    <w:name w:val="Table Grid Light2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Таблица простая 12"/>
    <w:next w:val="13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">
    <w:name w:val="Таблица простая 22"/>
    <w:next w:val="26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Таблица простая 32"/>
    <w:next w:val="3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2">
    <w:name w:val="Таблица простая 42"/>
    <w:next w:val="4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2">
    <w:name w:val="Таблица простая 52"/>
    <w:next w:val="5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2">
    <w:name w:val="Таблица-сетка 1 светлая2"/>
    <w:next w:val="-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2">
    <w:name w:val="Grid Table 1 Light - Accent 1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2">
    <w:name w:val="Grid Table 1 Light - Accent 2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2">
    <w:name w:val="Grid Table 1 Light - Accent 3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2">
    <w:name w:val="Grid Table 1 Light - Accent 4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2">
    <w:name w:val="Grid Table 1 Light - Accent 5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2">
    <w:name w:val="Grid Table 1 Light - Accent 6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2">
    <w:name w:val="Таблица-сетка 22"/>
    <w:next w:val="-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2">
    <w:name w:val="Grid Table 2 - Accent 1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2">
    <w:name w:val="Grid Table 2 - Accent 2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2">
    <w:name w:val="Grid Table 2 - Accent 3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2">
    <w:name w:val="Grid Table 2 - Accent 4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2">
    <w:name w:val="Grid Table 2 - Accent 5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2">
    <w:name w:val="Grid Table 2 - Accent 6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2">
    <w:name w:val="Таблица-сетка 32"/>
    <w:next w:val="-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2">
    <w:name w:val="Grid Table 3 - Accent 1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2">
    <w:name w:val="Grid Table 3 - Accent 2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2">
    <w:name w:val="Grid Table 3 - Accent 3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2">
    <w:name w:val="Grid Table 3 - Accent 4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2">
    <w:name w:val="Grid Table 3 - Accent 5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2">
    <w:name w:val="Grid Table 3 - Accent 6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2">
    <w:name w:val="Таблица-сетка 42"/>
    <w:next w:val="-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2">
    <w:name w:val="Grid Table 4 - Accent 1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2">
    <w:name w:val="Grid Table 4 - Accent 2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2">
    <w:name w:val="Grid Table 4 - Accent 3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2">
    <w:name w:val="Grid Table 4 - Accent 4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2">
    <w:name w:val="Grid Table 4 - Accent 5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2">
    <w:name w:val="Grid Table 4 - Accent 6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2">
    <w:name w:val="Таблица-сетка 5 темная2"/>
    <w:next w:val="-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2">
    <w:name w:val="Grid Table 5 Dark- Accent 1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2">
    <w:name w:val="Grid Table 5 Dark - Accent 2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2">
    <w:name w:val="Grid Table 5 Dark - Accent 3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2">
    <w:name w:val="Grid Table 5 Dark- Accent 4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2">
    <w:name w:val="Grid Table 5 Dark - Accent 5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2">
    <w:name w:val="Grid Table 5 Dark - Accent 6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2">
    <w:name w:val="Таблица-сетка 6 цветная2"/>
    <w:next w:val="-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2">
    <w:name w:val="Grid Table 6 Colorful - Accent 1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2">
    <w:name w:val="Grid Table 6 Colorful - Accent 2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2">
    <w:name w:val="Grid Table 6 Colorful - Accent 3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2">
    <w:name w:val="Grid Table 6 Colorful - Accent 4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2">
    <w:name w:val="Grid Table 6 Colorful - Accent 5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2">
    <w:name w:val="Grid Table 6 Colorful - Accent 6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2">
    <w:name w:val="Таблица-сетка 7 цветная2"/>
    <w:next w:val="-7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2">
    <w:name w:val="Grid Table 7 Colorful - Accent 1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2">
    <w:name w:val="Grid Table 7 Colorful - Accent 2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2">
    <w:name w:val="Grid Table 7 Colorful - Accent 3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2">
    <w:name w:val="Grid Table 7 Colorful - Accent 4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2">
    <w:name w:val="Grid Table 7 Colorful - Accent 5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2">
    <w:name w:val="Grid Table 7 Colorful - Accent 6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20">
    <w:name w:val="Список-таблица 1 светлая2"/>
    <w:next w:val="-10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2">
    <w:name w:val="List Table 1 Light - Accent 1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2">
    <w:name w:val="List Table 1 Light - Accent 2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2">
    <w:name w:val="List Table 1 Light - Accent 3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2">
    <w:name w:val="List Table 1 Light - Accent 4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2">
    <w:name w:val="List Table 1 Light - Accent 5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2">
    <w:name w:val="List Table 1 Light - Accent 6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20">
    <w:name w:val="Список-таблица 22"/>
    <w:next w:val="-20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2">
    <w:name w:val="List Table 2 - Accent 1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2">
    <w:name w:val="List Table 2 - Accent 2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2">
    <w:name w:val="List Table 2 - Accent 3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2">
    <w:name w:val="List Table 2 - Accent 4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2">
    <w:name w:val="List Table 2 - Accent 5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2">
    <w:name w:val="List Table 2 - Accent 6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20">
    <w:name w:val="Список-таблица 32"/>
    <w:next w:val="-30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2">
    <w:name w:val="List Table 3 - Accent 1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2">
    <w:name w:val="List Table 3 - Accent 2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2">
    <w:name w:val="List Table 3 - Accent 3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2">
    <w:name w:val="List Table 3 - Accent 4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2">
    <w:name w:val="List Table 3 - Accent 5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2">
    <w:name w:val="List Table 3 - Accent 6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20">
    <w:name w:val="Список-таблица 42"/>
    <w:next w:val="-40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2">
    <w:name w:val="List Table 4 - Accent 1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2">
    <w:name w:val="List Table 4 - Accent 2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2">
    <w:name w:val="List Table 4 - Accent 3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2">
    <w:name w:val="List Table 4 - Accent 4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2">
    <w:name w:val="List Table 4 - Accent 5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2">
    <w:name w:val="List Table 4 - Accent 6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20">
    <w:name w:val="Список-таблица 5 темная2"/>
    <w:next w:val="-50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2">
    <w:name w:val="List Table 5 Dark - Accent 1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2">
    <w:name w:val="List Table 5 Dark - Accent 2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2">
    <w:name w:val="List Table 5 Dark - Accent 3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2">
    <w:name w:val="List Table 5 Dark - Accent 4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2">
    <w:name w:val="List Table 5 Dark - Accent 5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2">
    <w:name w:val="List Table 5 Dark - Accent 6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20">
    <w:name w:val="Список-таблица 6 цветная2"/>
    <w:next w:val="-60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2">
    <w:name w:val="List Table 6 Colorful - Accent 1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2">
    <w:name w:val="List Table 6 Colorful - Accent 2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2">
    <w:name w:val="List Table 6 Colorful - Accent 3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2">
    <w:name w:val="List Table 6 Colorful - Accent 4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2">
    <w:name w:val="List Table 6 Colorful - Accent 5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2">
    <w:name w:val="List Table 6 Colorful - Accent 6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20">
    <w:name w:val="Список-таблица 7 цветная2"/>
    <w:next w:val="-70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2">
    <w:name w:val="List Table 7 Colorful - Accent 1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2">
    <w:name w:val="List Table 7 Colorful - Accent 2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2">
    <w:name w:val="List Table 7 Colorful - Accent 3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2">
    <w:name w:val="List Table 7 Colorful - Accent 4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2">
    <w:name w:val="List Table 7 Colorful - Accent 5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2">
    <w:name w:val="List Table 7 Colorful - Accent 6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0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2">
    <w:name w:val="Lined - Accent 1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2">
    <w:name w:val="Lined - Accent 2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2">
    <w:name w:val="Lined - Accent 3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2">
    <w:name w:val="Lined - Accent 4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2">
    <w:name w:val="Lined - Accent 5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2">
    <w:name w:val="Lined - Accent 6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0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2">
    <w:name w:val="Bordered &amp; Lined - Accent 1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2">
    <w:name w:val="Bordered &amp; Lined - Accent 2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2">
    <w:name w:val="Bordered &amp; Lined - Accent 3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2">
    <w:name w:val="Bordered &amp; Lined - Accent 4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2">
    <w:name w:val="Bordered &amp; Lined - Accent 5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2">
    <w:name w:val="Bordered &amp; Lined - Accent 6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2">
    <w:name w:val="Bordered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2">
    <w:name w:val="Bordered - Accent 1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2">
    <w:name w:val="Bordered - Accent 2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2">
    <w:name w:val="Bordered - Accent 3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2">
    <w:name w:val="Bordered - Accent 4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2">
    <w:name w:val="Bordered - Accent 5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2">
    <w:name w:val="Bordered - Accent 6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5">
    <w:name w:val="Нет списка115"/>
    <w:next w:val="a5"/>
    <w:uiPriority w:val="99"/>
    <w:semiHidden/>
    <w:unhideWhenUsed/>
  </w:style>
  <w:style w:type="numbering" w:customStyle="1" w:styleId="2100">
    <w:name w:val="Нет списка210"/>
    <w:next w:val="a5"/>
    <w:uiPriority w:val="99"/>
    <w:semiHidden/>
    <w:unhideWhenUsed/>
  </w:style>
  <w:style w:type="table" w:customStyle="1" w:styleId="1101">
    <w:name w:val="Сетка таблицы110"/>
    <w:basedOn w:val="a4"/>
    <w:next w:val="af5"/>
    <w:uiPriority w:val="59"/>
    <w:tblPr/>
  </w:style>
  <w:style w:type="numbering" w:customStyle="1" w:styleId="360">
    <w:name w:val="Нет списка36"/>
    <w:next w:val="a5"/>
    <w:uiPriority w:val="99"/>
    <w:semiHidden/>
    <w:unhideWhenUsed/>
  </w:style>
  <w:style w:type="numbering" w:customStyle="1" w:styleId="46">
    <w:name w:val="Нет списка46"/>
    <w:next w:val="a5"/>
    <w:uiPriority w:val="99"/>
    <w:semiHidden/>
    <w:unhideWhenUsed/>
  </w:style>
  <w:style w:type="table" w:customStyle="1" w:styleId="291">
    <w:name w:val="Сетка таблицы29"/>
    <w:basedOn w:val="a4"/>
    <w:next w:val="af5"/>
    <w:uiPriority w:val="59"/>
    <w:tblPr/>
  </w:style>
  <w:style w:type="numbering" w:customStyle="1" w:styleId="56">
    <w:name w:val="Нет списка56"/>
    <w:next w:val="a5"/>
    <w:uiPriority w:val="99"/>
    <w:semiHidden/>
    <w:unhideWhenUsed/>
  </w:style>
  <w:style w:type="table" w:customStyle="1" w:styleId="361">
    <w:name w:val="Сетка таблицы36"/>
    <w:basedOn w:val="a4"/>
    <w:next w:val="af5"/>
    <w:uiPriority w:val="59"/>
    <w:tblPr/>
  </w:style>
  <w:style w:type="numbering" w:customStyle="1" w:styleId="66">
    <w:name w:val="Нет списка66"/>
    <w:next w:val="a5"/>
    <w:uiPriority w:val="99"/>
    <w:semiHidden/>
    <w:unhideWhenUsed/>
  </w:style>
  <w:style w:type="table" w:customStyle="1" w:styleId="460">
    <w:name w:val="Сетка таблицы46"/>
    <w:basedOn w:val="a4"/>
    <w:next w:val="af5"/>
    <w:uiPriority w:val="59"/>
    <w:tblPr/>
  </w:style>
  <w:style w:type="table" w:customStyle="1" w:styleId="560">
    <w:name w:val="Сетка таблицы56"/>
    <w:basedOn w:val="a4"/>
    <w:next w:val="af5"/>
    <w:uiPriority w:val="39"/>
    <w:tblPr/>
  </w:style>
  <w:style w:type="table" w:customStyle="1" w:styleId="660">
    <w:name w:val="Сетка таблицы66"/>
    <w:basedOn w:val="a4"/>
    <w:next w:val="af5"/>
    <w:uiPriority w:val="39"/>
    <w:tblPr/>
  </w:style>
  <w:style w:type="numbering" w:customStyle="1" w:styleId="710">
    <w:name w:val="Нет списка71"/>
    <w:next w:val="a5"/>
    <w:uiPriority w:val="99"/>
    <w:semiHidden/>
    <w:unhideWhenUsed/>
  </w:style>
  <w:style w:type="numbering" w:customStyle="1" w:styleId="116">
    <w:name w:val="Нет списка116"/>
    <w:next w:val="a5"/>
    <w:uiPriority w:val="99"/>
    <w:semiHidden/>
    <w:unhideWhenUsed/>
  </w:style>
  <w:style w:type="table" w:customStyle="1" w:styleId="711">
    <w:name w:val="Сетка таблицы71"/>
    <w:basedOn w:val="a4"/>
    <w:next w:val="af5"/>
    <w:uiPriority w:val="59"/>
    <w:tblPr/>
  </w:style>
  <w:style w:type="numbering" w:customStyle="1" w:styleId="2110">
    <w:name w:val="Нет списка211"/>
    <w:next w:val="a5"/>
    <w:uiPriority w:val="99"/>
    <w:semiHidden/>
    <w:unhideWhenUsed/>
  </w:style>
  <w:style w:type="table" w:customStyle="1" w:styleId="1121">
    <w:name w:val="Сетка таблицы112"/>
    <w:basedOn w:val="a4"/>
    <w:next w:val="af5"/>
    <w:uiPriority w:val="59"/>
    <w:tblPr/>
  </w:style>
  <w:style w:type="numbering" w:customStyle="1" w:styleId="3110">
    <w:name w:val="Нет списка311"/>
    <w:next w:val="a5"/>
    <w:uiPriority w:val="99"/>
    <w:semiHidden/>
    <w:unhideWhenUsed/>
  </w:style>
  <w:style w:type="numbering" w:customStyle="1" w:styleId="4110">
    <w:name w:val="Нет списка411"/>
    <w:next w:val="a5"/>
    <w:uiPriority w:val="99"/>
    <w:semiHidden/>
    <w:unhideWhenUsed/>
  </w:style>
  <w:style w:type="table" w:customStyle="1" w:styleId="2111">
    <w:name w:val="Сетка таблицы211"/>
    <w:basedOn w:val="a4"/>
    <w:next w:val="af5"/>
    <w:uiPriority w:val="59"/>
    <w:tblPr/>
  </w:style>
  <w:style w:type="numbering" w:customStyle="1" w:styleId="5110">
    <w:name w:val="Нет списка511"/>
    <w:next w:val="a5"/>
    <w:uiPriority w:val="99"/>
    <w:semiHidden/>
    <w:unhideWhenUsed/>
  </w:style>
  <w:style w:type="table" w:customStyle="1" w:styleId="3111">
    <w:name w:val="Сетка таблицы311"/>
    <w:basedOn w:val="a4"/>
    <w:next w:val="af5"/>
    <w:uiPriority w:val="59"/>
    <w:tblPr/>
  </w:style>
  <w:style w:type="numbering" w:customStyle="1" w:styleId="6110">
    <w:name w:val="Нет списка611"/>
    <w:next w:val="a5"/>
    <w:uiPriority w:val="99"/>
    <w:semiHidden/>
    <w:unhideWhenUsed/>
  </w:style>
  <w:style w:type="table" w:customStyle="1" w:styleId="4111">
    <w:name w:val="Сетка таблицы411"/>
    <w:basedOn w:val="a4"/>
    <w:next w:val="af5"/>
    <w:uiPriority w:val="59"/>
    <w:tblPr/>
  </w:style>
  <w:style w:type="table" w:customStyle="1" w:styleId="5111">
    <w:name w:val="Сетка таблицы511"/>
    <w:basedOn w:val="a4"/>
    <w:next w:val="af5"/>
    <w:uiPriority w:val="39"/>
    <w:tblPr/>
  </w:style>
  <w:style w:type="table" w:customStyle="1" w:styleId="6111">
    <w:name w:val="Сетка таблицы611"/>
    <w:basedOn w:val="a4"/>
    <w:next w:val="af5"/>
    <w:uiPriority w:val="39"/>
    <w:tblPr/>
  </w:style>
  <w:style w:type="numbering" w:customStyle="1" w:styleId="810">
    <w:name w:val="Нет списка81"/>
    <w:next w:val="a5"/>
    <w:uiPriority w:val="99"/>
    <w:semiHidden/>
    <w:unhideWhenUsed/>
  </w:style>
  <w:style w:type="numbering" w:customStyle="1" w:styleId="1210">
    <w:name w:val="Нет списка121"/>
    <w:next w:val="a5"/>
    <w:uiPriority w:val="99"/>
    <w:semiHidden/>
    <w:unhideWhenUsed/>
  </w:style>
  <w:style w:type="table" w:customStyle="1" w:styleId="811">
    <w:name w:val="Сетка таблицы81"/>
    <w:basedOn w:val="a4"/>
    <w:next w:val="af5"/>
    <w:uiPriority w:val="59"/>
    <w:tblPr/>
  </w:style>
  <w:style w:type="numbering" w:customStyle="1" w:styleId="2210">
    <w:name w:val="Нет списка221"/>
    <w:next w:val="a5"/>
    <w:uiPriority w:val="99"/>
    <w:semiHidden/>
    <w:unhideWhenUsed/>
  </w:style>
  <w:style w:type="table" w:customStyle="1" w:styleId="1211">
    <w:name w:val="Сетка таблицы121"/>
    <w:basedOn w:val="a4"/>
    <w:next w:val="af5"/>
    <w:uiPriority w:val="59"/>
    <w:tblPr/>
  </w:style>
  <w:style w:type="numbering" w:customStyle="1" w:styleId="3210">
    <w:name w:val="Нет списка321"/>
    <w:next w:val="a5"/>
    <w:uiPriority w:val="99"/>
    <w:semiHidden/>
    <w:unhideWhenUsed/>
  </w:style>
  <w:style w:type="numbering" w:customStyle="1" w:styleId="4210">
    <w:name w:val="Нет списка421"/>
    <w:next w:val="a5"/>
    <w:uiPriority w:val="99"/>
    <w:semiHidden/>
    <w:unhideWhenUsed/>
  </w:style>
  <w:style w:type="table" w:customStyle="1" w:styleId="2211">
    <w:name w:val="Сетка таблицы221"/>
    <w:basedOn w:val="a4"/>
    <w:next w:val="af5"/>
    <w:uiPriority w:val="59"/>
    <w:tblPr/>
  </w:style>
  <w:style w:type="numbering" w:customStyle="1" w:styleId="5210">
    <w:name w:val="Нет списка521"/>
    <w:next w:val="a5"/>
    <w:uiPriority w:val="99"/>
    <w:semiHidden/>
    <w:unhideWhenUsed/>
  </w:style>
  <w:style w:type="table" w:customStyle="1" w:styleId="3211">
    <w:name w:val="Сетка таблицы321"/>
    <w:basedOn w:val="a4"/>
    <w:next w:val="af5"/>
    <w:uiPriority w:val="59"/>
    <w:tblPr/>
  </w:style>
  <w:style w:type="numbering" w:customStyle="1" w:styleId="6210">
    <w:name w:val="Нет списка621"/>
    <w:next w:val="a5"/>
    <w:uiPriority w:val="99"/>
    <w:semiHidden/>
    <w:unhideWhenUsed/>
  </w:style>
  <w:style w:type="table" w:customStyle="1" w:styleId="4211">
    <w:name w:val="Сетка таблицы421"/>
    <w:basedOn w:val="a4"/>
    <w:next w:val="af5"/>
    <w:uiPriority w:val="59"/>
    <w:tblPr/>
  </w:style>
  <w:style w:type="table" w:customStyle="1" w:styleId="5211">
    <w:name w:val="Сетка таблицы521"/>
    <w:basedOn w:val="a4"/>
    <w:next w:val="af5"/>
    <w:uiPriority w:val="39"/>
    <w:tblPr/>
  </w:style>
  <w:style w:type="table" w:customStyle="1" w:styleId="6211">
    <w:name w:val="Сетка таблицы621"/>
    <w:basedOn w:val="a4"/>
    <w:next w:val="af5"/>
    <w:uiPriority w:val="39"/>
    <w:tblPr/>
  </w:style>
  <w:style w:type="numbering" w:customStyle="1" w:styleId="910">
    <w:name w:val="Нет списка91"/>
    <w:next w:val="a5"/>
    <w:uiPriority w:val="99"/>
    <w:semiHidden/>
    <w:unhideWhenUsed/>
  </w:style>
  <w:style w:type="numbering" w:customStyle="1" w:styleId="1310">
    <w:name w:val="Нет списка131"/>
    <w:next w:val="a5"/>
    <w:uiPriority w:val="99"/>
    <w:semiHidden/>
    <w:unhideWhenUsed/>
  </w:style>
  <w:style w:type="table" w:customStyle="1" w:styleId="911">
    <w:name w:val="Сетка таблицы91"/>
    <w:basedOn w:val="a4"/>
    <w:next w:val="af5"/>
    <w:uiPriority w:val="59"/>
    <w:tblPr/>
  </w:style>
  <w:style w:type="numbering" w:customStyle="1" w:styleId="2310">
    <w:name w:val="Нет списка231"/>
    <w:next w:val="a5"/>
    <w:uiPriority w:val="99"/>
    <w:semiHidden/>
    <w:unhideWhenUsed/>
  </w:style>
  <w:style w:type="table" w:customStyle="1" w:styleId="1311">
    <w:name w:val="Сетка таблицы131"/>
    <w:basedOn w:val="a4"/>
    <w:next w:val="af5"/>
    <w:uiPriority w:val="59"/>
    <w:tblPr/>
  </w:style>
  <w:style w:type="numbering" w:customStyle="1" w:styleId="3310">
    <w:name w:val="Нет списка331"/>
    <w:next w:val="a5"/>
    <w:uiPriority w:val="99"/>
    <w:semiHidden/>
    <w:unhideWhenUsed/>
  </w:style>
  <w:style w:type="numbering" w:customStyle="1" w:styleId="4310">
    <w:name w:val="Нет списка431"/>
    <w:next w:val="a5"/>
    <w:uiPriority w:val="99"/>
    <w:semiHidden/>
    <w:unhideWhenUsed/>
  </w:style>
  <w:style w:type="table" w:customStyle="1" w:styleId="2311">
    <w:name w:val="Сетка таблицы231"/>
    <w:basedOn w:val="a4"/>
    <w:next w:val="af5"/>
    <w:uiPriority w:val="59"/>
    <w:tblPr/>
  </w:style>
  <w:style w:type="numbering" w:customStyle="1" w:styleId="5310">
    <w:name w:val="Нет списка531"/>
    <w:next w:val="a5"/>
    <w:uiPriority w:val="99"/>
    <w:semiHidden/>
    <w:unhideWhenUsed/>
  </w:style>
  <w:style w:type="table" w:customStyle="1" w:styleId="3311">
    <w:name w:val="Сетка таблицы331"/>
    <w:basedOn w:val="a4"/>
    <w:next w:val="af5"/>
    <w:uiPriority w:val="59"/>
    <w:tblPr/>
  </w:style>
  <w:style w:type="numbering" w:customStyle="1" w:styleId="6310">
    <w:name w:val="Нет списка631"/>
    <w:next w:val="a5"/>
    <w:uiPriority w:val="99"/>
    <w:semiHidden/>
    <w:unhideWhenUsed/>
  </w:style>
  <w:style w:type="table" w:customStyle="1" w:styleId="4311">
    <w:name w:val="Сетка таблицы431"/>
    <w:basedOn w:val="a4"/>
    <w:next w:val="af5"/>
    <w:uiPriority w:val="59"/>
    <w:tblPr/>
  </w:style>
  <w:style w:type="table" w:customStyle="1" w:styleId="5311">
    <w:name w:val="Сетка таблицы531"/>
    <w:basedOn w:val="a4"/>
    <w:next w:val="af5"/>
    <w:uiPriority w:val="39"/>
    <w:tblPr/>
  </w:style>
  <w:style w:type="table" w:customStyle="1" w:styleId="6311">
    <w:name w:val="Сетка таблицы631"/>
    <w:basedOn w:val="a4"/>
    <w:next w:val="af5"/>
    <w:uiPriority w:val="39"/>
    <w:tblPr/>
  </w:style>
  <w:style w:type="numbering" w:customStyle="1" w:styleId="1010">
    <w:name w:val="Нет списка101"/>
    <w:next w:val="a5"/>
    <w:uiPriority w:val="99"/>
    <w:semiHidden/>
    <w:unhideWhenUsed/>
  </w:style>
  <w:style w:type="numbering" w:customStyle="1" w:styleId="1410">
    <w:name w:val="Нет списка141"/>
    <w:next w:val="a5"/>
    <w:uiPriority w:val="99"/>
    <w:semiHidden/>
    <w:unhideWhenUsed/>
  </w:style>
  <w:style w:type="table" w:customStyle="1" w:styleId="1011">
    <w:name w:val="Сетка таблицы101"/>
    <w:basedOn w:val="a4"/>
    <w:next w:val="af5"/>
    <w:uiPriority w:val="59"/>
    <w:tblPr/>
  </w:style>
  <w:style w:type="numbering" w:customStyle="1" w:styleId="2410">
    <w:name w:val="Нет списка241"/>
    <w:next w:val="a5"/>
    <w:uiPriority w:val="99"/>
    <w:semiHidden/>
    <w:unhideWhenUsed/>
  </w:style>
  <w:style w:type="table" w:customStyle="1" w:styleId="1411">
    <w:name w:val="Сетка таблицы141"/>
    <w:basedOn w:val="a4"/>
    <w:next w:val="af5"/>
    <w:uiPriority w:val="59"/>
    <w:tblPr/>
  </w:style>
  <w:style w:type="numbering" w:customStyle="1" w:styleId="3410">
    <w:name w:val="Нет списка341"/>
    <w:next w:val="a5"/>
    <w:uiPriority w:val="99"/>
    <w:semiHidden/>
    <w:unhideWhenUsed/>
  </w:style>
  <w:style w:type="numbering" w:customStyle="1" w:styleId="4410">
    <w:name w:val="Нет списка441"/>
    <w:next w:val="a5"/>
    <w:uiPriority w:val="99"/>
    <w:semiHidden/>
    <w:unhideWhenUsed/>
  </w:style>
  <w:style w:type="table" w:customStyle="1" w:styleId="2411">
    <w:name w:val="Сетка таблицы241"/>
    <w:basedOn w:val="a4"/>
    <w:next w:val="af5"/>
    <w:uiPriority w:val="59"/>
    <w:tblPr/>
  </w:style>
  <w:style w:type="numbering" w:customStyle="1" w:styleId="5410">
    <w:name w:val="Нет списка541"/>
    <w:next w:val="a5"/>
    <w:uiPriority w:val="99"/>
    <w:semiHidden/>
    <w:unhideWhenUsed/>
  </w:style>
  <w:style w:type="table" w:customStyle="1" w:styleId="3411">
    <w:name w:val="Сетка таблицы341"/>
    <w:basedOn w:val="a4"/>
    <w:next w:val="af5"/>
    <w:uiPriority w:val="59"/>
    <w:tblPr/>
  </w:style>
  <w:style w:type="numbering" w:customStyle="1" w:styleId="6410">
    <w:name w:val="Нет списка641"/>
    <w:next w:val="a5"/>
    <w:uiPriority w:val="99"/>
    <w:semiHidden/>
    <w:unhideWhenUsed/>
  </w:style>
  <w:style w:type="table" w:customStyle="1" w:styleId="4411">
    <w:name w:val="Сетка таблицы441"/>
    <w:basedOn w:val="a4"/>
    <w:next w:val="af5"/>
    <w:uiPriority w:val="59"/>
    <w:tblPr/>
  </w:style>
  <w:style w:type="table" w:customStyle="1" w:styleId="5411">
    <w:name w:val="Сетка таблицы541"/>
    <w:basedOn w:val="a4"/>
    <w:next w:val="af5"/>
    <w:uiPriority w:val="39"/>
    <w:tblPr/>
  </w:style>
  <w:style w:type="table" w:customStyle="1" w:styleId="6411">
    <w:name w:val="Сетка таблицы641"/>
    <w:basedOn w:val="a4"/>
    <w:next w:val="af5"/>
    <w:uiPriority w:val="39"/>
    <w:tblPr/>
  </w:style>
  <w:style w:type="numbering" w:customStyle="1" w:styleId="1510">
    <w:name w:val="Нет списка151"/>
    <w:next w:val="a5"/>
    <w:uiPriority w:val="99"/>
    <w:semiHidden/>
    <w:unhideWhenUsed/>
  </w:style>
  <w:style w:type="numbering" w:customStyle="1" w:styleId="1610">
    <w:name w:val="Нет списка161"/>
    <w:next w:val="a5"/>
    <w:uiPriority w:val="99"/>
    <w:semiHidden/>
    <w:unhideWhenUsed/>
  </w:style>
  <w:style w:type="table" w:customStyle="1" w:styleId="1511">
    <w:name w:val="Сетка таблицы151"/>
    <w:basedOn w:val="a4"/>
    <w:next w:val="af5"/>
    <w:uiPriority w:val="59"/>
    <w:tblPr/>
  </w:style>
  <w:style w:type="numbering" w:customStyle="1" w:styleId="2510">
    <w:name w:val="Нет списка251"/>
    <w:next w:val="a5"/>
    <w:uiPriority w:val="99"/>
    <w:semiHidden/>
    <w:unhideWhenUsed/>
  </w:style>
  <w:style w:type="table" w:customStyle="1" w:styleId="1611">
    <w:name w:val="Сетка таблицы161"/>
    <w:basedOn w:val="a4"/>
    <w:next w:val="af5"/>
    <w:uiPriority w:val="59"/>
    <w:tblPr/>
  </w:style>
  <w:style w:type="numbering" w:customStyle="1" w:styleId="3510">
    <w:name w:val="Нет списка351"/>
    <w:next w:val="a5"/>
    <w:uiPriority w:val="99"/>
    <w:semiHidden/>
    <w:unhideWhenUsed/>
  </w:style>
  <w:style w:type="numbering" w:customStyle="1" w:styleId="4510">
    <w:name w:val="Нет списка451"/>
    <w:next w:val="a5"/>
    <w:uiPriority w:val="99"/>
    <w:semiHidden/>
    <w:unhideWhenUsed/>
  </w:style>
  <w:style w:type="table" w:customStyle="1" w:styleId="2511">
    <w:name w:val="Сетка таблицы251"/>
    <w:basedOn w:val="a4"/>
    <w:next w:val="af5"/>
    <w:uiPriority w:val="59"/>
    <w:tblPr/>
  </w:style>
  <w:style w:type="numbering" w:customStyle="1" w:styleId="5510">
    <w:name w:val="Нет списка551"/>
    <w:next w:val="a5"/>
    <w:uiPriority w:val="99"/>
    <w:semiHidden/>
    <w:unhideWhenUsed/>
  </w:style>
  <w:style w:type="table" w:customStyle="1" w:styleId="3511">
    <w:name w:val="Сетка таблицы351"/>
    <w:basedOn w:val="a4"/>
    <w:next w:val="af5"/>
    <w:uiPriority w:val="59"/>
    <w:tblPr/>
  </w:style>
  <w:style w:type="numbering" w:customStyle="1" w:styleId="651">
    <w:name w:val="Нет списка651"/>
    <w:next w:val="a5"/>
    <w:uiPriority w:val="99"/>
    <w:semiHidden/>
    <w:unhideWhenUsed/>
  </w:style>
  <w:style w:type="table" w:customStyle="1" w:styleId="4511">
    <w:name w:val="Сетка таблицы451"/>
    <w:basedOn w:val="a4"/>
    <w:next w:val="af5"/>
    <w:uiPriority w:val="59"/>
    <w:tblPr/>
  </w:style>
  <w:style w:type="table" w:customStyle="1" w:styleId="5511">
    <w:name w:val="Сетка таблицы551"/>
    <w:basedOn w:val="a4"/>
    <w:next w:val="af5"/>
    <w:uiPriority w:val="39"/>
    <w:tblPr/>
  </w:style>
  <w:style w:type="table" w:customStyle="1" w:styleId="6510">
    <w:name w:val="Сетка таблицы651"/>
    <w:basedOn w:val="a4"/>
    <w:next w:val="af5"/>
    <w:uiPriority w:val="39"/>
    <w:tblPr/>
  </w:style>
  <w:style w:type="numbering" w:customStyle="1" w:styleId="1710">
    <w:name w:val="Нет списка171"/>
    <w:next w:val="a5"/>
    <w:uiPriority w:val="99"/>
    <w:semiHidden/>
    <w:unhideWhenUsed/>
  </w:style>
  <w:style w:type="numbering" w:customStyle="1" w:styleId="1810">
    <w:name w:val="Нет списка181"/>
    <w:next w:val="a5"/>
    <w:uiPriority w:val="99"/>
    <w:semiHidden/>
    <w:unhideWhenUsed/>
  </w:style>
  <w:style w:type="table" w:customStyle="1" w:styleId="1711">
    <w:name w:val="Сетка таблицы171"/>
    <w:basedOn w:val="a4"/>
    <w:next w:val="af5"/>
    <w:uiPriority w:val="59"/>
    <w:tblPr/>
  </w:style>
  <w:style w:type="numbering" w:customStyle="1" w:styleId="1910">
    <w:name w:val="Нет списка191"/>
    <w:next w:val="a5"/>
    <w:uiPriority w:val="99"/>
    <w:semiHidden/>
    <w:unhideWhenUsed/>
  </w:style>
  <w:style w:type="numbering" w:customStyle="1" w:styleId="11010">
    <w:name w:val="Нет списка1101"/>
    <w:next w:val="a5"/>
    <w:uiPriority w:val="99"/>
    <w:semiHidden/>
    <w:unhideWhenUsed/>
  </w:style>
  <w:style w:type="table" w:customStyle="1" w:styleId="1811">
    <w:name w:val="Сетка таблицы181"/>
    <w:basedOn w:val="a4"/>
    <w:next w:val="af5"/>
    <w:uiPriority w:val="59"/>
    <w:tblPr/>
  </w:style>
  <w:style w:type="numbering" w:customStyle="1" w:styleId="2010">
    <w:name w:val="Нет списка201"/>
    <w:next w:val="a5"/>
    <w:uiPriority w:val="99"/>
    <w:semiHidden/>
    <w:unhideWhenUsed/>
  </w:style>
  <w:style w:type="numbering" w:customStyle="1" w:styleId="1112">
    <w:name w:val="Нет списка1112"/>
    <w:next w:val="a5"/>
    <w:uiPriority w:val="99"/>
    <w:semiHidden/>
    <w:unhideWhenUsed/>
  </w:style>
  <w:style w:type="table" w:customStyle="1" w:styleId="1911">
    <w:name w:val="Сетка таблицы191"/>
    <w:basedOn w:val="a4"/>
    <w:next w:val="af5"/>
    <w:uiPriority w:val="59"/>
    <w:tblPr/>
  </w:style>
  <w:style w:type="numbering" w:customStyle="1" w:styleId="2610">
    <w:name w:val="Нет списка261"/>
    <w:next w:val="a5"/>
    <w:uiPriority w:val="99"/>
    <w:semiHidden/>
    <w:unhideWhenUsed/>
  </w:style>
  <w:style w:type="numbering" w:customStyle="1" w:styleId="11210">
    <w:name w:val="Нет списка1121"/>
    <w:next w:val="a5"/>
    <w:uiPriority w:val="99"/>
    <w:semiHidden/>
    <w:unhideWhenUsed/>
  </w:style>
  <w:style w:type="table" w:customStyle="1" w:styleId="2011">
    <w:name w:val="Сетка таблицы201"/>
    <w:basedOn w:val="a4"/>
    <w:next w:val="af5"/>
    <w:uiPriority w:val="59"/>
    <w:tblPr/>
  </w:style>
  <w:style w:type="numbering" w:customStyle="1" w:styleId="2710">
    <w:name w:val="Нет списка271"/>
    <w:next w:val="a5"/>
    <w:uiPriority w:val="99"/>
    <w:semiHidden/>
    <w:unhideWhenUsed/>
  </w:style>
  <w:style w:type="numbering" w:customStyle="1" w:styleId="1131">
    <w:name w:val="Нет списка1131"/>
    <w:next w:val="a5"/>
    <w:uiPriority w:val="99"/>
    <w:semiHidden/>
    <w:unhideWhenUsed/>
  </w:style>
  <w:style w:type="table" w:customStyle="1" w:styleId="2611">
    <w:name w:val="Сетка таблицы261"/>
    <w:basedOn w:val="a4"/>
    <w:next w:val="af5"/>
    <w:uiPriority w:val="59"/>
    <w:tblPr/>
  </w:style>
  <w:style w:type="numbering" w:customStyle="1" w:styleId="2810">
    <w:name w:val="Нет списка281"/>
    <w:next w:val="a5"/>
    <w:uiPriority w:val="99"/>
    <w:semiHidden/>
    <w:unhideWhenUsed/>
  </w:style>
  <w:style w:type="numbering" w:customStyle="1" w:styleId="1141">
    <w:name w:val="Нет списка1141"/>
    <w:next w:val="a5"/>
    <w:uiPriority w:val="99"/>
    <w:semiHidden/>
    <w:unhideWhenUsed/>
  </w:style>
  <w:style w:type="table" w:customStyle="1" w:styleId="2711">
    <w:name w:val="Сетка таблицы271"/>
    <w:basedOn w:val="a4"/>
    <w:next w:val="af5"/>
    <w:uiPriority w:val="59"/>
    <w:tblPr/>
  </w:style>
  <w:style w:type="character" w:customStyle="1" w:styleId="1f0">
    <w:name w:val="Гиперссылка1"/>
    <w:link w:val="BorderedLined-Accent41"/>
    <w:rPr>
      <w:color w:val="0000FF"/>
      <w:u w:val="single"/>
    </w:rPr>
  </w:style>
  <w:style w:type="character" w:customStyle="1" w:styleId="1f">
    <w:name w:val="Знак сноски1"/>
    <w:link w:val="Lined-Accent61"/>
    <w:uiPriority w:val="99"/>
    <w:rPr>
      <w:rFonts w:cs="Times New Roman"/>
      <w:vertAlign w:val="superscript"/>
    </w:rPr>
  </w:style>
  <w:style w:type="numbering" w:customStyle="1" w:styleId="300">
    <w:name w:val="Нет списка30"/>
    <w:next w:val="a5"/>
    <w:uiPriority w:val="99"/>
    <w:semiHidden/>
    <w:unhideWhenUsed/>
    <w:rsid w:val="001B34A5"/>
  </w:style>
  <w:style w:type="table" w:customStyle="1" w:styleId="301">
    <w:name w:val="Сетка таблицы30"/>
    <w:basedOn w:val="a4"/>
    <w:next w:val="af5"/>
    <w:uiPriority w:val="59"/>
    <w:rsid w:val="001B34A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3">
    <w:name w:val="Table Grid Light3"/>
    <w:uiPriority w:val="59"/>
    <w:locked/>
    <w:rsid w:val="001B34A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Таблица простая 13"/>
    <w:next w:val="13"/>
    <w:uiPriority w:val="59"/>
    <w:rsid w:val="001B34A5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32">
    <w:name w:val="Таблица простая 23"/>
    <w:next w:val="26"/>
    <w:uiPriority w:val="59"/>
    <w:rsid w:val="001B34A5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32">
    <w:name w:val="Таблица простая 33"/>
    <w:next w:val="33"/>
    <w:uiPriority w:val="99"/>
    <w:rsid w:val="001B34A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32">
    <w:name w:val="Таблица простая 43"/>
    <w:next w:val="42"/>
    <w:uiPriority w:val="99"/>
    <w:rsid w:val="001B34A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32">
    <w:name w:val="Таблица простая 53"/>
    <w:next w:val="52"/>
    <w:uiPriority w:val="99"/>
    <w:rsid w:val="001B34A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3">
    <w:name w:val="Таблица-сетка 1 светлая3"/>
    <w:next w:val="-1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3">
    <w:name w:val="Таблица-сетка 23"/>
    <w:next w:val="-2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3">
    <w:name w:val="Таблица-сетка 33"/>
    <w:next w:val="-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3">
    <w:name w:val="Таблица-сетка 43"/>
    <w:next w:val="-4"/>
    <w:uiPriority w:val="5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uiPriority w:val="5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uiPriority w:val="5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uiPriority w:val="5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uiPriority w:val="5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uiPriority w:val="5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uiPriority w:val="5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3">
    <w:name w:val="Таблица-сетка 5 темная3"/>
    <w:next w:val="-5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3">
    <w:name w:val="Таблица-сетка 6 цветная3"/>
    <w:next w:val="-6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3">
    <w:name w:val="Таблица-сетка 7 цветная3"/>
    <w:next w:val="-7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000000"/>
          <w:left w:val="single" w:sz="4" w:space="0" w:color="A6BFD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000000"/>
          <w:left w:val="single" w:sz="4" w:space="0" w:color="9ABB59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000000"/>
          <w:left w:val="single" w:sz="4" w:space="0" w:color="99D0D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000000"/>
          <w:left w:val="single" w:sz="4" w:space="0" w:color="FAC39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30">
    <w:name w:val="Список-таблица 1 светлая3"/>
    <w:next w:val="-10"/>
    <w:uiPriority w:val="99"/>
    <w:rsid w:val="001B34A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uiPriority w:val="99"/>
    <w:rsid w:val="001B34A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uiPriority w:val="99"/>
    <w:rsid w:val="001B34A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uiPriority w:val="99"/>
    <w:rsid w:val="001B34A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uiPriority w:val="99"/>
    <w:rsid w:val="001B34A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uiPriority w:val="99"/>
    <w:rsid w:val="001B34A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uiPriority w:val="99"/>
    <w:rsid w:val="001B34A5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30">
    <w:name w:val="Список-таблица 23"/>
    <w:next w:val="-20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30">
    <w:name w:val="Список-таблица 33"/>
    <w:next w:val="-30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30">
    <w:name w:val="Список-таблица 43"/>
    <w:next w:val="-40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30">
    <w:name w:val="Список-таблица 5 темная3"/>
    <w:next w:val="-50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30">
    <w:name w:val="Список-таблица 6 цветная3"/>
    <w:next w:val="-60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30">
    <w:name w:val="Список-таблица 7 цветная3"/>
    <w:next w:val="-70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000000"/>
          <w:left w:val="single" w:sz="4" w:space="0" w:color="7F7F7F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000000"/>
          <w:left w:val="single" w:sz="4" w:space="0" w:color="4F81BD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000000"/>
          <w:left w:val="single" w:sz="4" w:space="0" w:color="D9969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000000"/>
          <w:left w:val="single" w:sz="4" w:space="0" w:color="C3D69B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000000"/>
          <w:left w:val="single" w:sz="4" w:space="0" w:color="B2A1C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000000"/>
          <w:left w:val="single" w:sz="4" w:space="0" w:color="92CCDC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/>
          <w:right w:val="none" w:sz="0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000000"/>
          <w:left w:val="single" w:sz="4" w:space="0" w:color="FAC0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3">
    <w:name w:val="Lined - Accent1"/>
    <w:uiPriority w:val="99"/>
    <w:rsid w:val="001B34A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0">
    <w:name w:val="Lined - Accent 13"/>
    <w:uiPriority w:val="99"/>
    <w:rsid w:val="001B34A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uiPriority w:val="99"/>
    <w:rsid w:val="001B34A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uiPriority w:val="99"/>
    <w:rsid w:val="001B34A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uiPriority w:val="99"/>
    <w:rsid w:val="001B34A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uiPriority w:val="99"/>
    <w:rsid w:val="001B34A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uiPriority w:val="99"/>
    <w:rsid w:val="001B34A5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3">
    <w:name w:val="Bordered &amp; Lined - Accent1"/>
    <w:uiPriority w:val="99"/>
    <w:rsid w:val="001B34A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0">
    <w:name w:val="Bordered &amp; Lined - Accent 13"/>
    <w:uiPriority w:val="99"/>
    <w:rsid w:val="001B34A5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uiPriority w:val="99"/>
    <w:rsid w:val="001B34A5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uiPriority w:val="99"/>
    <w:rsid w:val="001B34A5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uiPriority w:val="99"/>
    <w:rsid w:val="001B34A5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uiPriority w:val="99"/>
    <w:rsid w:val="001B34A5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uiPriority w:val="99"/>
    <w:rsid w:val="001B34A5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uiPriority w:val="99"/>
    <w:rsid w:val="001B34A5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17">
    <w:name w:val="Нет списка117"/>
    <w:next w:val="a5"/>
    <w:uiPriority w:val="99"/>
    <w:semiHidden/>
    <w:unhideWhenUsed/>
    <w:rsid w:val="001B34A5"/>
  </w:style>
  <w:style w:type="numbering" w:customStyle="1" w:styleId="2120">
    <w:name w:val="Нет списка212"/>
    <w:next w:val="a5"/>
    <w:uiPriority w:val="99"/>
    <w:semiHidden/>
    <w:unhideWhenUsed/>
    <w:rsid w:val="001B34A5"/>
  </w:style>
  <w:style w:type="table" w:customStyle="1" w:styleId="1132">
    <w:name w:val="Сетка таблицы113"/>
    <w:basedOn w:val="a4"/>
    <w:next w:val="af5"/>
    <w:uiPriority w:val="59"/>
    <w:rsid w:val="001B34A5"/>
    <w:tblPr/>
  </w:style>
  <w:style w:type="numbering" w:customStyle="1" w:styleId="370">
    <w:name w:val="Нет списка37"/>
    <w:next w:val="a5"/>
    <w:uiPriority w:val="99"/>
    <w:semiHidden/>
    <w:unhideWhenUsed/>
    <w:rsid w:val="001B34A5"/>
  </w:style>
  <w:style w:type="numbering" w:customStyle="1" w:styleId="47">
    <w:name w:val="Нет списка47"/>
    <w:next w:val="a5"/>
    <w:uiPriority w:val="99"/>
    <w:semiHidden/>
    <w:unhideWhenUsed/>
    <w:rsid w:val="001B34A5"/>
  </w:style>
  <w:style w:type="numbering" w:customStyle="1" w:styleId="57">
    <w:name w:val="Нет списка57"/>
    <w:next w:val="a5"/>
    <w:uiPriority w:val="99"/>
    <w:semiHidden/>
    <w:unhideWhenUsed/>
    <w:rsid w:val="001B34A5"/>
  </w:style>
  <w:style w:type="numbering" w:customStyle="1" w:styleId="67">
    <w:name w:val="Нет списка67"/>
    <w:next w:val="a5"/>
    <w:uiPriority w:val="99"/>
    <w:semiHidden/>
    <w:unhideWhenUsed/>
    <w:rsid w:val="001B34A5"/>
  </w:style>
  <w:style w:type="numbering" w:customStyle="1" w:styleId="720">
    <w:name w:val="Нет списка72"/>
    <w:next w:val="a5"/>
    <w:uiPriority w:val="99"/>
    <w:semiHidden/>
    <w:unhideWhenUsed/>
    <w:rsid w:val="001B34A5"/>
  </w:style>
  <w:style w:type="numbering" w:customStyle="1" w:styleId="118">
    <w:name w:val="Нет списка118"/>
    <w:next w:val="a5"/>
    <w:uiPriority w:val="99"/>
    <w:semiHidden/>
    <w:unhideWhenUsed/>
    <w:rsid w:val="001B34A5"/>
  </w:style>
  <w:style w:type="numbering" w:customStyle="1" w:styleId="2130">
    <w:name w:val="Нет списка213"/>
    <w:next w:val="a5"/>
    <w:uiPriority w:val="99"/>
    <w:semiHidden/>
    <w:unhideWhenUsed/>
    <w:rsid w:val="001B34A5"/>
  </w:style>
  <w:style w:type="table" w:customStyle="1" w:styleId="1142">
    <w:name w:val="Сетка таблицы114"/>
    <w:basedOn w:val="a4"/>
    <w:next w:val="af5"/>
    <w:uiPriority w:val="59"/>
    <w:rsid w:val="001B34A5"/>
    <w:rPr>
      <w:lang w:eastAsia="zh-CN"/>
    </w:rPr>
    <w:tblPr/>
  </w:style>
  <w:style w:type="numbering" w:customStyle="1" w:styleId="3120">
    <w:name w:val="Нет списка312"/>
    <w:next w:val="a5"/>
    <w:uiPriority w:val="99"/>
    <w:semiHidden/>
    <w:unhideWhenUsed/>
    <w:rsid w:val="001B34A5"/>
  </w:style>
  <w:style w:type="numbering" w:customStyle="1" w:styleId="4120">
    <w:name w:val="Нет списка412"/>
    <w:next w:val="a5"/>
    <w:uiPriority w:val="99"/>
    <w:semiHidden/>
    <w:unhideWhenUsed/>
    <w:rsid w:val="001B34A5"/>
  </w:style>
  <w:style w:type="numbering" w:customStyle="1" w:styleId="5120">
    <w:name w:val="Нет списка512"/>
    <w:next w:val="a5"/>
    <w:uiPriority w:val="99"/>
    <w:semiHidden/>
    <w:unhideWhenUsed/>
    <w:rsid w:val="001B34A5"/>
  </w:style>
  <w:style w:type="numbering" w:customStyle="1" w:styleId="612">
    <w:name w:val="Нет списка612"/>
    <w:next w:val="a5"/>
    <w:uiPriority w:val="99"/>
    <w:semiHidden/>
    <w:unhideWhenUsed/>
    <w:rsid w:val="001B34A5"/>
  </w:style>
  <w:style w:type="numbering" w:customStyle="1" w:styleId="820">
    <w:name w:val="Нет списка82"/>
    <w:next w:val="a5"/>
    <w:uiPriority w:val="99"/>
    <w:semiHidden/>
    <w:unhideWhenUsed/>
    <w:rsid w:val="001B34A5"/>
  </w:style>
  <w:style w:type="numbering" w:customStyle="1" w:styleId="1220">
    <w:name w:val="Нет списка122"/>
    <w:next w:val="a5"/>
    <w:uiPriority w:val="99"/>
    <w:semiHidden/>
    <w:unhideWhenUsed/>
    <w:rsid w:val="001B34A5"/>
  </w:style>
  <w:style w:type="numbering" w:customStyle="1" w:styleId="2220">
    <w:name w:val="Нет списка222"/>
    <w:next w:val="a5"/>
    <w:uiPriority w:val="99"/>
    <w:semiHidden/>
    <w:unhideWhenUsed/>
    <w:rsid w:val="001B34A5"/>
  </w:style>
  <w:style w:type="numbering" w:customStyle="1" w:styleId="3220">
    <w:name w:val="Нет списка322"/>
    <w:next w:val="a5"/>
    <w:uiPriority w:val="99"/>
    <w:semiHidden/>
    <w:unhideWhenUsed/>
    <w:rsid w:val="001B34A5"/>
  </w:style>
  <w:style w:type="numbering" w:customStyle="1" w:styleId="4220">
    <w:name w:val="Нет списка422"/>
    <w:next w:val="a5"/>
    <w:uiPriority w:val="99"/>
    <w:semiHidden/>
    <w:unhideWhenUsed/>
    <w:rsid w:val="001B34A5"/>
  </w:style>
  <w:style w:type="numbering" w:customStyle="1" w:styleId="5220">
    <w:name w:val="Нет списка522"/>
    <w:next w:val="a5"/>
    <w:uiPriority w:val="99"/>
    <w:semiHidden/>
    <w:unhideWhenUsed/>
    <w:rsid w:val="001B34A5"/>
  </w:style>
  <w:style w:type="numbering" w:customStyle="1" w:styleId="622">
    <w:name w:val="Нет списка622"/>
    <w:next w:val="a5"/>
    <w:uiPriority w:val="99"/>
    <w:semiHidden/>
    <w:unhideWhenUsed/>
    <w:rsid w:val="001B34A5"/>
  </w:style>
  <w:style w:type="numbering" w:customStyle="1" w:styleId="920">
    <w:name w:val="Нет списка92"/>
    <w:next w:val="a5"/>
    <w:uiPriority w:val="99"/>
    <w:semiHidden/>
    <w:unhideWhenUsed/>
    <w:rsid w:val="001B34A5"/>
  </w:style>
  <w:style w:type="numbering" w:customStyle="1" w:styleId="1320">
    <w:name w:val="Нет списка132"/>
    <w:next w:val="a5"/>
    <w:uiPriority w:val="99"/>
    <w:semiHidden/>
    <w:unhideWhenUsed/>
    <w:rsid w:val="001B34A5"/>
  </w:style>
  <w:style w:type="numbering" w:customStyle="1" w:styleId="2320">
    <w:name w:val="Нет списка232"/>
    <w:next w:val="a5"/>
    <w:uiPriority w:val="99"/>
    <w:semiHidden/>
    <w:unhideWhenUsed/>
    <w:rsid w:val="001B34A5"/>
  </w:style>
  <w:style w:type="numbering" w:customStyle="1" w:styleId="3320">
    <w:name w:val="Нет списка332"/>
    <w:next w:val="a5"/>
    <w:uiPriority w:val="99"/>
    <w:semiHidden/>
    <w:unhideWhenUsed/>
    <w:rsid w:val="001B34A5"/>
  </w:style>
  <w:style w:type="numbering" w:customStyle="1" w:styleId="4320">
    <w:name w:val="Нет списка432"/>
    <w:next w:val="a5"/>
    <w:uiPriority w:val="99"/>
    <w:semiHidden/>
    <w:unhideWhenUsed/>
    <w:rsid w:val="001B34A5"/>
  </w:style>
  <w:style w:type="numbering" w:customStyle="1" w:styleId="5320">
    <w:name w:val="Нет списка532"/>
    <w:next w:val="a5"/>
    <w:uiPriority w:val="99"/>
    <w:semiHidden/>
    <w:unhideWhenUsed/>
    <w:rsid w:val="001B34A5"/>
  </w:style>
  <w:style w:type="numbering" w:customStyle="1" w:styleId="632">
    <w:name w:val="Нет списка632"/>
    <w:next w:val="a5"/>
    <w:uiPriority w:val="99"/>
    <w:semiHidden/>
    <w:unhideWhenUsed/>
    <w:rsid w:val="001B34A5"/>
  </w:style>
  <w:style w:type="numbering" w:customStyle="1" w:styleId="102">
    <w:name w:val="Нет списка102"/>
    <w:next w:val="a5"/>
    <w:uiPriority w:val="99"/>
    <w:semiHidden/>
    <w:unhideWhenUsed/>
    <w:rsid w:val="001B34A5"/>
  </w:style>
  <w:style w:type="numbering" w:customStyle="1" w:styleId="142">
    <w:name w:val="Нет списка142"/>
    <w:next w:val="a5"/>
    <w:uiPriority w:val="99"/>
    <w:semiHidden/>
    <w:unhideWhenUsed/>
    <w:rsid w:val="001B34A5"/>
  </w:style>
  <w:style w:type="numbering" w:customStyle="1" w:styleId="242">
    <w:name w:val="Нет списка242"/>
    <w:next w:val="a5"/>
    <w:uiPriority w:val="99"/>
    <w:semiHidden/>
    <w:unhideWhenUsed/>
    <w:rsid w:val="001B34A5"/>
  </w:style>
  <w:style w:type="numbering" w:customStyle="1" w:styleId="342">
    <w:name w:val="Нет списка342"/>
    <w:next w:val="a5"/>
    <w:uiPriority w:val="99"/>
    <w:semiHidden/>
    <w:unhideWhenUsed/>
    <w:rsid w:val="001B34A5"/>
  </w:style>
  <w:style w:type="numbering" w:customStyle="1" w:styleId="442">
    <w:name w:val="Нет списка442"/>
    <w:next w:val="a5"/>
    <w:uiPriority w:val="99"/>
    <w:semiHidden/>
    <w:unhideWhenUsed/>
    <w:rsid w:val="001B34A5"/>
  </w:style>
  <w:style w:type="numbering" w:customStyle="1" w:styleId="542">
    <w:name w:val="Нет списка542"/>
    <w:next w:val="a5"/>
    <w:uiPriority w:val="99"/>
    <w:semiHidden/>
    <w:unhideWhenUsed/>
    <w:rsid w:val="001B34A5"/>
  </w:style>
  <w:style w:type="numbering" w:customStyle="1" w:styleId="642">
    <w:name w:val="Нет списка642"/>
    <w:next w:val="a5"/>
    <w:uiPriority w:val="99"/>
    <w:semiHidden/>
    <w:unhideWhenUsed/>
    <w:rsid w:val="001B34A5"/>
  </w:style>
  <w:style w:type="numbering" w:customStyle="1" w:styleId="152">
    <w:name w:val="Нет списка152"/>
    <w:next w:val="a5"/>
    <w:uiPriority w:val="99"/>
    <w:semiHidden/>
    <w:unhideWhenUsed/>
    <w:rsid w:val="001B34A5"/>
  </w:style>
  <w:style w:type="numbering" w:customStyle="1" w:styleId="162">
    <w:name w:val="Нет списка162"/>
    <w:next w:val="a5"/>
    <w:uiPriority w:val="99"/>
    <w:semiHidden/>
    <w:unhideWhenUsed/>
    <w:rsid w:val="001B34A5"/>
  </w:style>
  <w:style w:type="numbering" w:customStyle="1" w:styleId="252">
    <w:name w:val="Нет списка252"/>
    <w:next w:val="a5"/>
    <w:uiPriority w:val="99"/>
    <w:semiHidden/>
    <w:unhideWhenUsed/>
    <w:rsid w:val="001B34A5"/>
  </w:style>
  <w:style w:type="numbering" w:customStyle="1" w:styleId="352">
    <w:name w:val="Нет списка352"/>
    <w:next w:val="a5"/>
    <w:uiPriority w:val="99"/>
    <w:semiHidden/>
    <w:unhideWhenUsed/>
    <w:rsid w:val="001B34A5"/>
  </w:style>
  <w:style w:type="numbering" w:customStyle="1" w:styleId="452">
    <w:name w:val="Нет списка452"/>
    <w:next w:val="a5"/>
    <w:uiPriority w:val="99"/>
    <w:semiHidden/>
    <w:unhideWhenUsed/>
    <w:rsid w:val="001B34A5"/>
  </w:style>
  <w:style w:type="numbering" w:customStyle="1" w:styleId="552">
    <w:name w:val="Нет списка552"/>
    <w:next w:val="a5"/>
    <w:uiPriority w:val="99"/>
    <w:semiHidden/>
    <w:unhideWhenUsed/>
    <w:rsid w:val="001B34A5"/>
  </w:style>
  <w:style w:type="numbering" w:customStyle="1" w:styleId="652">
    <w:name w:val="Нет списка652"/>
    <w:next w:val="a5"/>
    <w:uiPriority w:val="99"/>
    <w:semiHidden/>
    <w:unhideWhenUsed/>
    <w:rsid w:val="001B34A5"/>
  </w:style>
  <w:style w:type="numbering" w:customStyle="1" w:styleId="172">
    <w:name w:val="Нет списка172"/>
    <w:next w:val="a5"/>
    <w:uiPriority w:val="99"/>
    <w:semiHidden/>
    <w:unhideWhenUsed/>
    <w:rsid w:val="001B34A5"/>
  </w:style>
  <w:style w:type="numbering" w:customStyle="1" w:styleId="182">
    <w:name w:val="Нет списка182"/>
    <w:next w:val="a5"/>
    <w:uiPriority w:val="99"/>
    <w:semiHidden/>
    <w:unhideWhenUsed/>
    <w:rsid w:val="001B34A5"/>
  </w:style>
  <w:style w:type="numbering" w:customStyle="1" w:styleId="192">
    <w:name w:val="Нет списка192"/>
    <w:next w:val="a5"/>
    <w:uiPriority w:val="99"/>
    <w:semiHidden/>
    <w:unhideWhenUsed/>
    <w:rsid w:val="001B34A5"/>
  </w:style>
  <w:style w:type="numbering" w:customStyle="1" w:styleId="1102">
    <w:name w:val="Нет списка1102"/>
    <w:next w:val="a5"/>
    <w:uiPriority w:val="99"/>
    <w:semiHidden/>
    <w:unhideWhenUsed/>
    <w:rsid w:val="001B34A5"/>
  </w:style>
  <w:style w:type="numbering" w:customStyle="1" w:styleId="202">
    <w:name w:val="Нет списка202"/>
    <w:next w:val="a5"/>
    <w:uiPriority w:val="99"/>
    <w:semiHidden/>
    <w:unhideWhenUsed/>
    <w:rsid w:val="001B34A5"/>
  </w:style>
  <w:style w:type="numbering" w:customStyle="1" w:styleId="1113">
    <w:name w:val="Нет списка1113"/>
    <w:next w:val="a5"/>
    <w:uiPriority w:val="99"/>
    <w:semiHidden/>
    <w:unhideWhenUsed/>
    <w:rsid w:val="001B34A5"/>
  </w:style>
  <w:style w:type="numbering" w:customStyle="1" w:styleId="262">
    <w:name w:val="Нет списка262"/>
    <w:next w:val="a5"/>
    <w:uiPriority w:val="99"/>
    <w:semiHidden/>
    <w:unhideWhenUsed/>
    <w:rsid w:val="001B34A5"/>
  </w:style>
  <w:style w:type="numbering" w:customStyle="1" w:styleId="1122">
    <w:name w:val="Нет списка1122"/>
    <w:next w:val="a5"/>
    <w:uiPriority w:val="99"/>
    <w:semiHidden/>
    <w:unhideWhenUsed/>
    <w:rsid w:val="001B34A5"/>
  </w:style>
  <w:style w:type="numbering" w:customStyle="1" w:styleId="272">
    <w:name w:val="Нет списка272"/>
    <w:next w:val="a5"/>
    <w:uiPriority w:val="99"/>
    <w:semiHidden/>
    <w:unhideWhenUsed/>
    <w:rsid w:val="001B34A5"/>
  </w:style>
  <w:style w:type="numbering" w:customStyle="1" w:styleId="11320">
    <w:name w:val="Нет списка1132"/>
    <w:next w:val="a5"/>
    <w:uiPriority w:val="99"/>
    <w:semiHidden/>
    <w:unhideWhenUsed/>
    <w:rsid w:val="001B34A5"/>
  </w:style>
  <w:style w:type="numbering" w:customStyle="1" w:styleId="282">
    <w:name w:val="Нет списка282"/>
    <w:next w:val="a5"/>
    <w:uiPriority w:val="99"/>
    <w:semiHidden/>
    <w:unhideWhenUsed/>
    <w:rsid w:val="001B34A5"/>
  </w:style>
  <w:style w:type="numbering" w:customStyle="1" w:styleId="11420">
    <w:name w:val="Нет списка1142"/>
    <w:next w:val="a5"/>
    <w:uiPriority w:val="99"/>
    <w:semiHidden/>
    <w:unhideWhenUsed/>
    <w:rsid w:val="001B3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26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hyperlink" Target="mailto:KularAY@tv.rosseti-sib.ru" TargetMode="External"/><Relationship Id="rId7" Type="http://schemas.openxmlformats.org/officeDocument/2006/relationships/hyperlink" Target="http://www.rosseti.ru/investment/science/attestation/" TargetMode="Externa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5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uva.mrsk-sib.ru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image" Target="media/image1.png"/><Relationship Id="rId5" Type="http://schemas.openxmlformats.org/officeDocument/2006/relationships/footnotes" Target="footnote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header" Target="header2.xml"/><Relationship Id="rId28" Type="http://schemas.openxmlformats.org/officeDocument/2006/relationships/image" Target="media/image5.png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KularAY@tv.rosseti-sib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header" Target="header1.xml"/><Relationship Id="rId27" Type="http://schemas.openxmlformats.org/officeDocument/2006/relationships/image" Target="media/image4.jp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</Pages>
  <Words>14935</Words>
  <Characters>85132</Characters>
  <Application>Microsoft Office Word</Application>
  <DocSecurity>0</DocSecurity>
  <Lines>709</Lines>
  <Paragraphs>199</Paragraphs>
  <ScaleCrop>false</ScaleCrop>
  <Company>МРСК</Company>
  <LinksUpToDate>false</LinksUpToDate>
  <CharactersWithSpaces>99868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Надежда Кузнецова</cp:lastModifiedBy>
  <cp:revision>81</cp:revision>
  <dcterms:created xsi:type="dcterms:W3CDTF">2023-11-05T03:42:00Z</dcterms:created>
  <dcterms:modified xsi:type="dcterms:W3CDTF">2025-07-24T09:07:00Z</dcterms:modified>
  <cp:version>1048576</cp:version>
</cp:coreProperties>
</file>